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Default="00CF4B52" w:rsidP="00D0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проводит  </w:t>
      </w:r>
      <w:r w:rsidR="00E26BCC" w:rsidRPr="00D0369B">
        <w:rPr>
          <w:b/>
          <w:sz w:val="28"/>
          <w:szCs w:val="28"/>
          <w:lang w:val="en-US"/>
        </w:rPr>
        <w:t>I</w:t>
      </w:r>
      <w:proofErr w:type="gramEnd"/>
      <w:r w:rsidR="00E26BCC"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="00E26BCC" w:rsidRPr="00D0369B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 xml:space="preserve">ероссийскую викторину </w:t>
      </w:r>
      <w:r w:rsidR="005C322B">
        <w:rPr>
          <w:b/>
          <w:sz w:val="28"/>
          <w:szCs w:val="28"/>
        </w:rPr>
        <w:t>по РУССКОМУ ЯЗЫКУ</w:t>
      </w:r>
    </w:p>
    <w:p w:rsidR="00CF4B52" w:rsidRDefault="00CF4B52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CF4B52">
        <w:rPr>
          <w:sz w:val="24"/>
          <w:szCs w:val="24"/>
        </w:rPr>
        <w:t xml:space="preserve">проведения </w:t>
      </w:r>
      <w:proofErr w:type="gramStart"/>
      <w:r w:rsidR="00CF4B52">
        <w:rPr>
          <w:sz w:val="24"/>
          <w:szCs w:val="24"/>
        </w:rPr>
        <w:t>викторины :</w:t>
      </w:r>
      <w:proofErr w:type="gramEnd"/>
      <w:r w:rsidR="00CF4B52">
        <w:rPr>
          <w:sz w:val="24"/>
          <w:szCs w:val="24"/>
        </w:rPr>
        <w:t xml:space="preserve"> 01 декабря 2014 года- 28 февраля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CF4B52">
        <w:rPr>
          <w:sz w:val="24"/>
          <w:szCs w:val="24"/>
        </w:rPr>
        <w:t>явки  принимаются</w:t>
      </w:r>
      <w:proofErr w:type="gramEnd"/>
      <w:r w:rsidR="00CF4B52">
        <w:rPr>
          <w:sz w:val="24"/>
          <w:szCs w:val="24"/>
        </w:rPr>
        <w:t xml:space="preserve"> до 28 февраля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F4B52">
        <w:rPr>
          <w:sz w:val="24"/>
          <w:szCs w:val="24"/>
        </w:rPr>
        <w:t xml:space="preserve">ы на сайте не позднее 31 марта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F4B52">
        <w:rPr>
          <w:sz w:val="24"/>
          <w:szCs w:val="24"/>
        </w:rPr>
        <w:t xml:space="preserve">адных </w:t>
      </w:r>
      <w:proofErr w:type="gramStart"/>
      <w:r w:rsidR="00CF4B52">
        <w:rPr>
          <w:sz w:val="24"/>
          <w:szCs w:val="24"/>
        </w:rPr>
        <w:t>материалов  (</w:t>
      </w:r>
      <w:proofErr w:type="gramEnd"/>
      <w:r w:rsidR="00CF4B52">
        <w:rPr>
          <w:sz w:val="24"/>
          <w:szCs w:val="24"/>
        </w:rPr>
        <w:t>до 30 апреля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CF4B52" w:rsidP="004372AE">
      <w:pPr>
        <w:ind w:left="360"/>
      </w:pPr>
      <w:r>
        <w:t>П</w:t>
      </w:r>
      <w:r w:rsidR="004372AE">
        <w:t>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lastRenderedPageBreak/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4372AE" w:rsidP="004372AE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в викторине </w:t>
      </w:r>
      <w:r w:rsidR="00902D44">
        <w:rPr>
          <w:b/>
          <w:sz w:val="28"/>
          <w:szCs w:val="28"/>
        </w:rPr>
        <w:t xml:space="preserve">по </w:t>
      </w:r>
      <w:r w:rsidR="005C322B">
        <w:rPr>
          <w:b/>
          <w:sz w:val="28"/>
          <w:szCs w:val="28"/>
        </w:rPr>
        <w:t>русскому языку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5C322B" w:rsidRDefault="005C322B" w:rsidP="005C322B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РУССКИЙ ЯЗЫК.</w:t>
      </w:r>
    </w:p>
    <w:p w:rsidR="005C322B" w:rsidRDefault="005C322B" w:rsidP="005C3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</w:p>
    <w:p w:rsidR="005C322B" w:rsidRDefault="005C322B" w:rsidP="005C3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5C322B" w:rsidRPr="000F5D5A" w:rsidRDefault="005C322B" w:rsidP="005C322B">
      <w:pPr>
        <w:jc w:val="both"/>
        <w:rPr>
          <w:sz w:val="28"/>
          <w:szCs w:val="28"/>
        </w:rPr>
      </w:pPr>
      <w:r w:rsidRPr="000F5D5A">
        <w:rPr>
          <w:sz w:val="28"/>
          <w:szCs w:val="28"/>
        </w:rPr>
        <w:t>Вам предлагается ряд заданий.</w:t>
      </w:r>
    </w:p>
    <w:p w:rsidR="005C322B" w:rsidRDefault="005C322B" w:rsidP="005C32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Вам необходимо выбрать один правильный ответ из предложенных во всех заданиях. Каждый ответ засчитывается за 1 балл.</w:t>
      </w:r>
    </w:p>
    <w:p w:rsidR="005C322B" w:rsidRDefault="005C322B" w:rsidP="005C3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за все задания – </w:t>
      </w:r>
      <w:r w:rsidRPr="005A64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баллов.</w:t>
      </w:r>
    </w:p>
    <w:p w:rsidR="005C322B" w:rsidRDefault="005C322B" w:rsidP="005C32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Ответы вам необходимо записать в бланк ответов (Приложение)!</w:t>
      </w:r>
    </w:p>
    <w:p w:rsidR="005C322B" w:rsidRDefault="005C322B" w:rsidP="005C322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Внимательно читайте задания и инструкции к ним! Удачи!!!</w:t>
      </w: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 вопрос</w:t>
      </w:r>
    </w:p>
    <w:p w:rsidR="005C322B" w:rsidRDefault="005C322B" w:rsidP="005C322B">
      <w:pPr>
        <w:jc w:val="both"/>
      </w:pPr>
      <w:r>
        <w:t>Употребляется при указании на человека, предмет, явления, на отличие которого от кого-</w:t>
      </w:r>
      <w:proofErr w:type="gramStart"/>
      <w:r>
        <w:t>чего  указывается</w:t>
      </w:r>
      <w:proofErr w:type="gramEnd"/>
      <w:r>
        <w:t>, разница между которым и кем–либо другим подчеркивается.</w:t>
      </w:r>
    </w:p>
    <w:p w:rsidR="005C322B" w:rsidRPr="005A64C0" w:rsidRDefault="005C322B" w:rsidP="005C322B">
      <w:pPr>
        <w:jc w:val="both"/>
      </w:pPr>
      <w:proofErr w:type="gramStart"/>
      <w:r>
        <w:t>а</w:t>
      </w:r>
      <w:proofErr w:type="gramEnd"/>
      <w:r>
        <w:t>) вот и;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в отношении;</w:t>
      </w:r>
    </w:p>
    <w:p w:rsidR="005C322B" w:rsidRDefault="005C322B" w:rsidP="005C322B">
      <w:pPr>
        <w:jc w:val="both"/>
      </w:pPr>
      <w:proofErr w:type="gramStart"/>
      <w:r>
        <w:lastRenderedPageBreak/>
        <w:t>в</w:t>
      </w:r>
      <w:proofErr w:type="gramEnd"/>
      <w:r>
        <w:t>) вот что;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 отличие от;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вот бы.</w:t>
      </w: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2 вопрос</w:t>
      </w:r>
    </w:p>
    <w:p w:rsidR="005C322B" w:rsidRDefault="005C322B" w:rsidP="005C322B">
      <w:pPr>
        <w:jc w:val="both"/>
      </w:pPr>
      <w:r>
        <w:t>Восклицание по поводу чего- либо неожиданного, необычного, странного.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вот поди ж ты;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вот дает;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вот именно;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вот как.</w:t>
      </w: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3 вопрос</w:t>
      </w:r>
    </w:p>
    <w:p w:rsidR="005C322B" w:rsidRDefault="005C322B" w:rsidP="005C322B">
      <w:pPr>
        <w:jc w:val="both"/>
      </w:pPr>
      <w:r>
        <w:t>Употребляется для указания на то, что речь идёт о чём-либо кажущемся, мнимом.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как бы;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как бы ни;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как видишь;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как будто.</w:t>
      </w: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4 вопрос</w:t>
      </w:r>
    </w:p>
    <w:p w:rsidR="005C322B" w:rsidRDefault="005C322B" w:rsidP="005C322B">
      <w:pPr>
        <w:jc w:val="both"/>
      </w:pPr>
      <w:r>
        <w:t>Восклицание, выражающее радость, удовлетворение по поводу появления кого-либо или осуществления чего –либо долгого ожидания.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наконец;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на основании;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наконец то;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на имя.</w:t>
      </w:r>
    </w:p>
    <w:p w:rsidR="005C322B" w:rsidRDefault="005C322B" w:rsidP="005C322B">
      <w:pPr>
        <w:jc w:val="both"/>
        <w:rPr>
          <w:b/>
          <w:u w:val="single"/>
        </w:rPr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 xml:space="preserve">5 вопрос </w:t>
      </w:r>
    </w:p>
    <w:p w:rsidR="005C322B" w:rsidRDefault="005C322B" w:rsidP="005C322B">
      <w:pPr>
        <w:jc w:val="both"/>
      </w:pPr>
      <w:r>
        <w:t xml:space="preserve">Восклицание, которое употребляется для выражения удивления, восхищения. 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ничего подобного;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ничего;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ничего не скажешь;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ничего себе;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но.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6 вопрос</w:t>
      </w:r>
    </w:p>
    <w:p w:rsidR="005C322B" w:rsidRDefault="005C322B" w:rsidP="005C322B">
      <w:pPr>
        <w:jc w:val="both"/>
      </w:pPr>
      <w:r>
        <w:t>Употребляется в начале ответной реплики для выражения категоричности, отсутствия сомнения в чем –либо.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ну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ну знаешь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 xml:space="preserve">) ну и 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но зато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7 вопрос</w:t>
      </w:r>
    </w:p>
    <w:p w:rsidR="005C322B" w:rsidRDefault="005C322B" w:rsidP="005C322B">
      <w:pPr>
        <w:jc w:val="both"/>
      </w:pPr>
      <w:r>
        <w:t>Восклицание, которое употребляется для выражения восхищения, удивления по поводу силы, необходимости, величины и т. п.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ой ли;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ой ты;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ой-ой-ой;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однако;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ой.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 xml:space="preserve">8 вопрос </w:t>
      </w:r>
    </w:p>
    <w:p w:rsidR="005C322B" w:rsidRDefault="005C322B" w:rsidP="005C322B">
      <w:pPr>
        <w:jc w:val="both"/>
      </w:pPr>
      <w:r>
        <w:t>Употребляется в конце предложения для указания на исключительную простоту, понятность, естественность сообщаемого, отсутствие в нём чего-то большего.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 xml:space="preserve">) только и; 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 xml:space="preserve">) только и всего; 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только бы;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только.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9 вопрос</w:t>
      </w:r>
    </w:p>
    <w:p w:rsidR="005C322B" w:rsidRDefault="005C322B" w:rsidP="005C322B">
      <w:pPr>
        <w:jc w:val="both"/>
      </w:pPr>
      <w:r>
        <w:t>Употребляется при указании на человека, явление и т.п., для прославления которых что-либо осуществляется, прославлению которых что-либо служит.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в знак;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вишь;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в интересах;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 духе;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во славу.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10 вопрос</w:t>
      </w:r>
    </w:p>
    <w:p w:rsidR="005C322B" w:rsidRDefault="005C322B" w:rsidP="005C322B">
      <w:pPr>
        <w:jc w:val="both"/>
      </w:pPr>
      <w:r>
        <w:t>Употребляется для указания на то, что именно приведённой характеристикой ограничивается значимость, статус кого-либо (чего –либо).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и то;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и так далее;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и тому подобное;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и только;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их.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11 вопрос</w:t>
      </w:r>
    </w:p>
    <w:p w:rsidR="005C322B" w:rsidRDefault="005C322B" w:rsidP="005C322B">
      <w:pPr>
        <w:jc w:val="both"/>
      </w:pPr>
      <w:r>
        <w:t xml:space="preserve">Употребляется при указании на то, с чем согласуется действие, соответствием чему оно определяется. 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смотря по;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с одной стороны…, с другой стороны;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согласись;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согласно.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12 вопрос</w:t>
      </w:r>
    </w:p>
    <w:p w:rsidR="005C322B" w:rsidRDefault="005C322B" w:rsidP="005C322B">
      <w:pPr>
        <w:jc w:val="both"/>
      </w:pPr>
      <w:r>
        <w:t>Употребляется в сравнительных конструкциях для присоединения слов и словосочетаний, которые указывают на полное сходство, идентичность предметов по их отношению к одному и тому же действию, предмету, событию.</w:t>
      </w:r>
    </w:p>
    <w:p w:rsidR="005C322B" w:rsidRPr="00952447" w:rsidRDefault="005C322B" w:rsidP="005C322B">
      <w:pPr>
        <w:jc w:val="both"/>
      </w:pPr>
      <w:proofErr w:type="gramStart"/>
      <w:r>
        <w:t>а</w:t>
      </w:r>
      <w:proofErr w:type="gramEnd"/>
      <w:r>
        <w:t xml:space="preserve">) точно так же </w:t>
      </w:r>
      <w:r w:rsidRPr="007A3FA5">
        <w:t>&lt;</w:t>
      </w:r>
      <w:r>
        <w:t>,</w:t>
      </w:r>
      <w:r w:rsidRPr="007A3FA5">
        <w:t>&gt;</w:t>
      </w:r>
      <w:r>
        <w:t xml:space="preserve"> как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точнее сказать;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то-то вот;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то-то же;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то-то и оно.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13 вопрос</w:t>
      </w:r>
    </w:p>
    <w:p w:rsidR="005C322B" w:rsidRDefault="005C322B" w:rsidP="005C322B">
      <w:pPr>
        <w:jc w:val="both"/>
      </w:pPr>
      <w:r>
        <w:t>Возглас, который выражает удовлетворение говорящего по поводу какого- либо явления, события.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следовательно;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сказать по правде;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слава тебе господи;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сказать по чести;</w:t>
      </w:r>
    </w:p>
    <w:p w:rsidR="005C322B" w:rsidRDefault="005C322B" w:rsidP="005C322B">
      <w:pPr>
        <w:jc w:val="both"/>
      </w:pPr>
      <w:proofErr w:type="gramStart"/>
      <w:r>
        <w:lastRenderedPageBreak/>
        <w:t>д</w:t>
      </w:r>
      <w:proofErr w:type="gramEnd"/>
      <w:r>
        <w:t>) по чести сказать.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14 вопрос</w:t>
      </w:r>
    </w:p>
    <w:p w:rsidR="005C322B" w:rsidRDefault="005C322B" w:rsidP="005C322B">
      <w:pPr>
        <w:jc w:val="both"/>
      </w:pPr>
      <w:r>
        <w:t>Употребляется при указании на предмет, место, в непосредственной близости, от которых кто-либо (что-либо) находится, располагается, что-либо происходит.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от;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 xml:space="preserve">) в; 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на;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у;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перед лицом.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15 вопрос</w:t>
      </w:r>
    </w:p>
    <w:p w:rsidR="005C322B" w:rsidRDefault="005C322B" w:rsidP="005C322B">
      <w:pPr>
        <w:jc w:val="both"/>
      </w:pPr>
      <w:r>
        <w:t>Употребляется в качестве отрицательного ответа или выражения несогласия.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нечего;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не то;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нет;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не только;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ни.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16 вопрос</w:t>
      </w:r>
    </w:p>
    <w:p w:rsidR="005C322B" w:rsidRDefault="005C322B" w:rsidP="005C322B">
      <w:pPr>
        <w:jc w:val="both"/>
      </w:pPr>
      <w:r>
        <w:t xml:space="preserve">Употребляется как установленный военным уставом отрицательный ответ. 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нет;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никак;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никак нет;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так точно.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17 вопрос</w:t>
      </w:r>
    </w:p>
    <w:p w:rsidR="005C322B" w:rsidRDefault="005C322B" w:rsidP="005C322B">
      <w:pPr>
        <w:jc w:val="both"/>
      </w:pPr>
      <w:r>
        <w:t>Два или более лица (включая собеседника и исключая говорящего), к которым обращена речь, которым адресуется высказывание.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диспут;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разговор;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вы;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 xml:space="preserve">) ты; </w:t>
      </w:r>
    </w:p>
    <w:p w:rsidR="005C322B" w:rsidRDefault="005C322B" w:rsidP="005C322B">
      <w:pPr>
        <w:jc w:val="both"/>
      </w:pPr>
      <w:proofErr w:type="gramStart"/>
      <w:r>
        <w:lastRenderedPageBreak/>
        <w:t>д</w:t>
      </w:r>
      <w:proofErr w:type="gramEnd"/>
      <w:r>
        <w:t>) они.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18 вопрос</w:t>
      </w:r>
    </w:p>
    <w:p w:rsidR="005C322B" w:rsidRDefault="005C322B" w:rsidP="005C322B">
      <w:pPr>
        <w:jc w:val="both"/>
      </w:pPr>
      <w:r>
        <w:t>Употребляется при указании на людей, предметы, в совокупность которых кто-либо (что-либо) включается, вводится.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в число;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в-четвертых;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в числе;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включая;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в области.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19 вопрос</w:t>
      </w:r>
    </w:p>
    <w:p w:rsidR="005C322B" w:rsidRDefault="005C322B" w:rsidP="005C322B">
      <w:pPr>
        <w:jc w:val="both"/>
      </w:pPr>
      <w:r>
        <w:t>Употребляется для указания на то, что определяет характер и интенсивность действия.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к примеру;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наперекор;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наконец;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 направлении;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в меру.</w:t>
      </w:r>
    </w:p>
    <w:p w:rsidR="005C322B" w:rsidRDefault="005C322B" w:rsidP="005C322B">
      <w:pPr>
        <w:jc w:val="both"/>
      </w:pPr>
    </w:p>
    <w:p w:rsidR="005C322B" w:rsidRDefault="005C322B" w:rsidP="005C322B">
      <w:pPr>
        <w:jc w:val="both"/>
        <w:rPr>
          <w:b/>
          <w:u w:val="single"/>
        </w:rPr>
      </w:pPr>
      <w:r>
        <w:rPr>
          <w:b/>
          <w:u w:val="single"/>
        </w:rPr>
        <w:t>20 вопрос</w:t>
      </w:r>
    </w:p>
    <w:p w:rsidR="005C322B" w:rsidRDefault="005C322B" w:rsidP="005C322B">
      <w:pPr>
        <w:jc w:val="both"/>
      </w:pPr>
      <w:r>
        <w:t xml:space="preserve">Употребляется при указании на пространство, пространственный объект, за границами, которых кто-либо (что-либо) находится, что- либо осуществляется. </w:t>
      </w:r>
    </w:p>
    <w:p w:rsidR="005C322B" w:rsidRDefault="005C322B" w:rsidP="005C322B">
      <w:pPr>
        <w:jc w:val="both"/>
      </w:pPr>
      <w:proofErr w:type="gramStart"/>
      <w:r>
        <w:t>а</w:t>
      </w:r>
      <w:proofErr w:type="gramEnd"/>
      <w:r>
        <w:t>) в сфере;</w:t>
      </w:r>
    </w:p>
    <w:p w:rsidR="005C322B" w:rsidRDefault="005C322B" w:rsidP="005C322B">
      <w:pPr>
        <w:jc w:val="both"/>
      </w:pPr>
      <w:proofErr w:type="gramStart"/>
      <w:r>
        <w:t>б</w:t>
      </w:r>
      <w:proofErr w:type="gramEnd"/>
      <w:r>
        <w:t>) в области;</w:t>
      </w:r>
    </w:p>
    <w:p w:rsidR="005C322B" w:rsidRDefault="005C322B" w:rsidP="005C322B">
      <w:pPr>
        <w:jc w:val="both"/>
      </w:pPr>
      <w:proofErr w:type="gramStart"/>
      <w:r>
        <w:t>в</w:t>
      </w:r>
      <w:proofErr w:type="gramEnd"/>
      <w:r>
        <w:t>) вне;</w:t>
      </w:r>
    </w:p>
    <w:p w:rsidR="005C322B" w:rsidRDefault="005C322B" w:rsidP="005C322B">
      <w:pPr>
        <w:jc w:val="both"/>
      </w:pPr>
      <w:proofErr w:type="gramStart"/>
      <w:r>
        <w:t>г</w:t>
      </w:r>
      <w:proofErr w:type="gramEnd"/>
      <w:r>
        <w:t>) возле;</w:t>
      </w:r>
    </w:p>
    <w:p w:rsidR="005C322B" w:rsidRDefault="005C322B" w:rsidP="005C322B">
      <w:pPr>
        <w:jc w:val="both"/>
      </w:pPr>
      <w:proofErr w:type="gramStart"/>
      <w:r>
        <w:t>д</w:t>
      </w:r>
      <w:proofErr w:type="gramEnd"/>
      <w:r>
        <w:t>) вокруг.</w:t>
      </w:r>
    </w:p>
    <w:p w:rsidR="004372AE" w:rsidRPr="00D0369B" w:rsidRDefault="00616D13" w:rsidP="0061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вопросы.</w:t>
      </w:r>
    </w:p>
    <w:p w:rsidR="004372AE" w:rsidRPr="00D0369B" w:rsidRDefault="00781507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4372AE" w:rsidRPr="00D0369B" w:rsidRDefault="004372AE" w:rsidP="004372AE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 w:rsidR="00781507">
        <w:rPr>
          <w:b/>
          <w:sz w:val="24"/>
          <w:szCs w:val="24"/>
        </w:rPr>
        <w:t>_______________________________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="004372AE" w:rsidRPr="00D0369B">
        <w:rPr>
          <w:b/>
          <w:sz w:val="24"/>
          <w:szCs w:val="24"/>
        </w:rPr>
        <w:t>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</w:t>
      </w:r>
      <w:r w:rsidR="004372AE" w:rsidRPr="00D0369B">
        <w:rPr>
          <w:b/>
          <w:sz w:val="24"/>
          <w:szCs w:val="24"/>
        </w:rPr>
        <w:t>_______________________________________</w:t>
      </w:r>
    </w:p>
    <w:p w:rsidR="005C322B" w:rsidRDefault="005C322B" w:rsidP="00902D44">
      <w:pPr>
        <w:jc w:val="center"/>
        <w:rPr>
          <w:b/>
          <w:sz w:val="24"/>
          <w:szCs w:val="24"/>
        </w:rPr>
      </w:pPr>
    </w:p>
    <w:p w:rsidR="004372AE" w:rsidRPr="00D0369B" w:rsidRDefault="004372AE" w:rsidP="00902D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369B">
        <w:rPr>
          <w:b/>
          <w:sz w:val="24"/>
          <w:szCs w:val="24"/>
        </w:rPr>
        <w:lastRenderedPageBreak/>
        <w:t>Таблица для ответов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E77094" w:rsidRPr="00D0369B" w:rsidTr="00E77094">
        <w:trPr>
          <w:trHeight w:val="776"/>
        </w:trPr>
        <w:tc>
          <w:tcPr>
            <w:tcW w:w="1161" w:type="dxa"/>
            <w:vAlign w:val="center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vAlign w:val="center"/>
          </w:tcPr>
          <w:p w:rsidR="00E77094" w:rsidRPr="00D0369B" w:rsidRDefault="00216D03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322B" w:rsidRDefault="005C322B" w:rsidP="004372AE">
      <w:pPr>
        <w:rPr>
          <w:b/>
        </w:rPr>
      </w:pPr>
    </w:p>
    <w:p w:rsidR="005C322B" w:rsidRDefault="005C322B" w:rsidP="004372AE">
      <w:pPr>
        <w:rPr>
          <w:b/>
        </w:rPr>
      </w:pPr>
    </w:p>
    <w:p w:rsidR="005C322B" w:rsidRDefault="005C322B" w:rsidP="004372AE">
      <w:pPr>
        <w:rPr>
          <w:b/>
        </w:rPr>
      </w:pPr>
    </w:p>
    <w:p w:rsidR="004372AE" w:rsidRPr="005C322B" w:rsidRDefault="005C322B" w:rsidP="004372AE">
      <w:pPr>
        <w:rPr>
          <w:b/>
        </w:rPr>
      </w:pPr>
      <w:r>
        <w:rPr>
          <w:b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2pt;height:532.35pt" o:ole="">
            <v:imagedata r:id="rId6" o:title=""/>
          </v:shape>
          <o:OLEObject Type="Embed" ProgID="Word.Document.12" ShapeID="_x0000_i1025" DrawAspect="Content" ObjectID="_1478862274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16D03"/>
    <w:rsid w:val="00271163"/>
    <w:rsid w:val="004372AE"/>
    <w:rsid w:val="00560384"/>
    <w:rsid w:val="00563B33"/>
    <w:rsid w:val="005C322B"/>
    <w:rsid w:val="00616D13"/>
    <w:rsid w:val="00656BE5"/>
    <w:rsid w:val="00781507"/>
    <w:rsid w:val="008D4401"/>
    <w:rsid w:val="00902D44"/>
    <w:rsid w:val="00CC5705"/>
    <w:rsid w:val="00CF4B52"/>
    <w:rsid w:val="00D0369B"/>
    <w:rsid w:val="00D55E9C"/>
    <w:rsid w:val="00E26BCC"/>
    <w:rsid w:val="00E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2014-10-26T11:59:00Z</dcterms:created>
  <dcterms:modified xsi:type="dcterms:W3CDTF">2014-11-30T07:18:00Z</dcterms:modified>
</cp:coreProperties>
</file>