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B7E" w:rsidRPr="00D37B7E" w:rsidRDefault="00D37B7E" w:rsidP="00D37B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408698537"/>
      <w:r w:rsidRPr="00D37B7E">
        <w:rPr>
          <w:rFonts w:ascii="Times New Roman" w:hAnsi="Times New Roman" w:cs="Times New Roman"/>
          <w:sz w:val="24"/>
          <w:szCs w:val="24"/>
        </w:rPr>
        <w:t>Департамент образования Вологодской области</w:t>
      </w:r>
    </w:p>
    <w:p w:rsidR="00D37B7E" w:rsidRPr="00D37B7E" w:rsidRDefault="00D37B7E" w:rsidP="00D37B7E">
      <w:pPr>
        <w:spacing w:after="0" w:line="240" w:lineRule="auto"/>
        <w:jc w:val="center"/>
        <w:rPr>
          <w:rFonts w:ascii="Times New Roman" w:hAnsi="Times New Roman" w:cs="Times New Roman"/>
          <w:bCs/>
          <w:kern w:val="32"/>
          <w:sz w:val="24"/>
          <w:szCs w:val="24"/>
        </w:rPr>
      </w:pPr>
      <w:r w:rsidRPr="00D37B7E">
        <w:rPr>
          <w:rFonts w:ascii="Times New Roman" w:hAnsi="Times New Roman" w:cs="Times New Roman"/>
          <w:bCs/>
          <w:kern w:val="32"/>
          <w:sz w:val="24"/>
          <w:szCs w:val="24"/>
        </w:rPr>
        <w:t xml:space="preserve">БОУ СПО </w:t>
      </w:r>
      <w:proofErr w:type="gramStart"/>
      <w:r w:rsidRPr="00D37B7E">
        <w:rPr>
          <w:rFonts w:ascii="Times New Roman" w:hAnsi="Times New Roman" w:cs="Times New Roman"/>
          <w:bCs/>
          <w:kern w:val="32"/>
          <w:sz w:val="24"/>
          <w:szCs w:val="24"/>
        </w:rPr>
        <w:t>ВО</w:t>
      </w:r>
      <w:proofErr w:type="gramEnd"/>
      <w:r w:rsidRPr="00D37B7E">
        <w:rPr>
          <w:rFonts w:ascii="Times New Roman" w:hAnsi="Times New Roman" w:cs="Times New Roman"/>
          <w:bCs/>
          <w:kern w:val="32"/>
          <w:sz w:val="24"/>
          <w:szCs w:val="24"/>
        </w:rPr>
        <w:t xml:space="preserve"> «Череповецкий химико-технологический колледж»</w:t>
      </w:r>
    </w:p>
    <w:p w:rsidR="00D37B7E" w:rsidRPr="00D37B7E" w:rsidRDefault="00D37B7E" w:rsidP="00D37B7E">
      <w:pPr>
        <w:rPr>
          <w:rFonts w:ascii="Calibri" w:eastAsia="Times New Roman" w:hAnsi="Calibri" w:cs="Times New Roman"/>
        </w:rPr>
      </w:pPr>
      <w:r w:rsidRPr="00D37B7E">
        <w:rPr>
          <w:rFonts w:ascii="Arial" w:eastAsia="Times New Roman" w:hAnsi="Arial" w:cs="Arial"/>
          <w:b/>
          <w:bCs/>
          <w:noProof/>
          <w:kern w:val="3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A6357F" wp14:editId="095F1DE2">
            <wp:simplePos x="0" y="0"/>
            <wp:positionH relativeFrom="column">
              <wp:posOffset>1815465</wp:posOffset>
            </wp:positionH>
            <wp:positionV relativeFrom="paragraph">
              <wp:posOffset>1016000</wp:posOffset>
            </wp:positionV>
            <wp:extent cx="2476500" cy="1219200"/>
            <wp:effectExtent l="0" t="0" r="0" b="0"/>
            <wp:wrapTopAndBottom/>
            <wp:docPr id="1" name="Рисунок 1" descr="ЧХТК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ХТК логотип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B7E" w:rsidRPr="00D37B7E" w:rsidRDefault="00D37B7E" w:rsidP="00D37B7E">
      <w:pPr>
        <w:rPr>
          <w:rFonts w:ascii="Calibri" w:eastAsia="Times New Roman" w:hAnsi="Calibri" w:cs="Times New Roman"/>
          <w:sz w:val="28"/>
          <w:szCs w:val="28"/>
        </w:rPr>
      </w:pPr>
    </w:p>
    <w:p w:rsidR="00D37B7E" w:rsidRPr="00D37B7E" w:rsidRDefault="00D37B7E" w:rsidP="00D37B7E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37B7E" w:rsidRPr="00D37B7E" w:rsidRDefault="00D37B7E" w:rsidP="00D37B7E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37B7E" w:rsidRPr="00D37B7E" w:rsidRDefault="00D37B7E" w:rsidP="00D37B7E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D37B7E" w:rsidRPr="00D37B7E" w:rsidRDefault="00D37B7E" w:rsidP="00D37B7E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D37B7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Учебно-методическое пособие </w:t>
      </w:r>
    </w:p>
    <w:p w:rsidR="00D37B7E" w:rsidRPr="00D37B7E" w:rsidRDefault="00D37B7E" w:rsidP="00D37B7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7B7E">
        <w:rPr>
          <w:rFonts w:ascii="Times New Roman" w:hAnsi="Times New Roman" w:cs="Times New Roman"/>
          <w:b/>
          <w:sz w:val="32"/>
          <w:szCs w:val="32"/>
        </w:rPr>
        <w:t xml:space="preserve">ИЗУЧЕНИЕ </w:t>
      </w:r>
      <w:r>
        <w:rPr>
          <w:rFonts w:ascii="Times New Roman" w:hAnsi="Times New Roman" w:cs="Times New Roman"/>
          <w:b/>
          <w:sz w:val="32"/>
          <w:szCs w:val="32"/>
        </w:rPr>
        <w:t>СВОЙСТВ И ХИМИЧЕСКОГО СОСТАВА ФОСФО</w:t>
      </w:r>
      <w:r w:rsidRPr="00D37B7E">
        <w:rPr>
          <w:rFonts w:ascii="Times New Roman" w:hAnsi="Times New Roman" w:cs="Times New Roman"/>
          <w:b/>
          <w:sz w:val="32"/>
          <w:szCs w:val="32"/>
        </w:rPr>
        <w:t>РНОЙ КИСЛОТЫ</w:t>
      </w:r>
    </w:p>
    <w:p w:rsidR="00D37B7E" w:rsidRPr="00D37B7E" w:rsidRDefault="00D37B7E" w:rsidP="00D37B7E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37B7E" w:rsidRPr="00D37B7E" w:rsidRDefault="00D37B7E" w:rsidP="00D37B7E">
      <w:pPr>
        <w:spacing w:after="0" w:line="240" w:lineRule="auto"/>
        <w:ind w:left="426" w:right="-87"/>
        <w:jc w:val="center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 xml:space="preserve">МДК 03.01 </w:t>
      </w:r>
      <w:r w:rsidR="0071428B">
        <w:rPr>
          <w:rFonts w:ascii="Times New Roman" w:hAnsi="Times New Roman" w:cs="Times New Roman"/>
          <w:sz w:val="28"/>
          <w:szCs w:val="28"/>
        </w:rPr>
        <w:t>«</w:t>
      </w:r>
      <w:r w:rsidRPr="00D37B7E">
        <w:rPr>
          <w:rFonts w:ascii="Times New Roman" w:hAnsi="Times New Roman" w:cs="Times New Roman"/>
          <w:sz w:val="28"/>
          <w:szCs w:val="28"/>
        </w:rPr>
        <w:t>Технология производства неорганических веществ</w:t>
      </w:r>
      <w:r w:rsidR="0071428B">
        <w:rPr>
          <w:rFonts w:ascii="Times New Roman" w:hAnsi="Times New Roman" w:cs="Times New Roman"/>
          <w:sz w:val="28"/>
          <w:szCs w:val="28"/>
        </w:rPr>
        <w:t>»</w:t>
      </w:r>
    </w:p>
    <w:p w:rsidR="00D37B7E" w:rsidRPr="00D37B7E" w:rsidRDefault="00D37B7E" w:rsidP="00D37B7E">
      <w:pPr>
        <w:spacing w:after="0" w:line="240" w:lineRule="auto"/>
        <w:ind w:left="426" w:right="-87"/>
        <w:jc w:val="center"/>
        <w:rPr>
          <w:rFonts w:ascii="Times New Roman" w:eastAsia="Times New Roman" w:hAnsi="Times New Roman" w:cs="Times New Roman"/>
          <w:i/>
        </w:rPr>
      </w:pPr>
    </w:p>
    <w:p w:rsidR="00D37B7E" w:rsidRPr="00D37B7E" w:rsidRDefault="00D37B7E" w:rsidP="00D37B7E">
      <w:pPr>
        <w:spacing w:after="0" w:line="240" w:lineRule="auto"/>
        <w:ind w:left="426" w:right="-87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37B7E">
        <w:rPr>
          <w:rFonts w:ascii="Times New Roman" w:eastAsia="Calibri" w:hAnsi="Times New Roman" w:cs="Times New Roman"/>
          <w:i/>
          <w:sz w:val="28"/>
          <w:szCs w:val="28"/>
        </w:rPr>
        <w:t>для студентов по специальности</w:t>
      </w:r>
    </w:p>
    <w:p w:rsidR="00D37B7E" w:rsidRPr="00D37B7E" w:rsidRDefault="00D37B7E" w:rsidP="00D37B7E">
      <w:pPr>
        <w:spacing w:after="0" w:line="240" w:lineRule="auto"/>
        <w:ind w:left="426" w:right="-87"/>
        <w:jc w:val="center"/>
        <w:rPr>
          <w:rFonts w:ascii="Times New Roman" w:eastAsia="Times New Roman" w:hAnsi="Times New Roman" w:cs="Times New Roman"/>
          <w:i/>
        </w:rPr>
      </w:pPr>
    </w:p>
    <w:p w:rsidR="00D37B7E" w:rsidRPr="00D37B7E" w:rsidRDefault="00D37B7E" w:rsidP="00D37B7E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37B7E">
        <w:rPr>
          <w:rFonts w:ascii="Times New Roman" w:eastAsia="Calibri" w:hAnsi="Times New Roman" w:cs="Times New Roman"/>
          <w:i/>
          <w:sz w:val="28"/>
          <w:szCs w:val="28"/>
        </w:rPr>
        <w:t xml:space="preserve">18.02.03 - </w:t>
      </w:r>
      <w:r w:rsidR="0071428B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Pr="00D37B7E">
        <w:rPr>
          <w:rFonts w:ascii="Times New Roman" w:eastAsia="Calibri" w:hAnsi="Times New Roman" w:cs="Times New Roman"/>
          <w:i/>
          <w:sz w:val="28"/>
          <w:szCs w:val="28"/>
        </w:rPr>
        <w:t>Химическая технология неорганических веществ</w:t>
      </w:r>
      <w:r w:rsidR="0071428B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7B7E" w:rsidRPr="00D37B7E" w:rsidRDefault="00D37B7E" w:rsidP="00D37B7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B7E">
        <w:rPr>
          <w:rFonts w:ascii="Times New Roman" w:eastAsia="Calibri" w:hAnsi="Times New Roman" w:cs="Times New Roman"/>
          <w:sz w:val="24"/>
          <w:szCs w:val="24"/>
          <w:lang w:eastAsia="ru-RU"/>
        </w:rPr>
        <w:t>ЧЕРЕПОВЕЦ</w:t>
      </w:r>
    </w:p>
    <w:p w:rsidR="00D37B7E" w:rsidRPr="00D37B7E" w:rsidRDefault="00D37B7E" w:rsidP="00D37B7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B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2015</w:t>
      </w:r>
    </w:p>
    <w:p w:rsidR="00D37B7E" w:rsidRPr="00D37B7E" w:rsidRDefault="00D37B7E" w:rsidP="00D37B7E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D37B7E" w:rsidRPr="00D37B7E" w:rsidSect="000E3426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37B7E" w:rsidRPr="00D37B7E" w:rsidRDefault="00D37B7E" w:rsidP="00D37B7E">
      <w:pPr>
        <w:keepNext/>
        <w:keepLines/>
        <w:suppressLineNumbers/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7B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Учебно-методическое пособие к выполнению лабораторных работ по теме «Технология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фосфо</w:t>
      </w:r>
      <w:r w:rsidRPr="00D37B7E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рной кислоты» профессионального модуля ПМ.03</w:t>
      </w:r>
      <w:r w:rsidRPr="00D37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«Ведение технологических процессов производства неорганических веществ», для студентов БОУ СПО ВО «ЧХТК» специальности </w:t>
      </w:r>
      <w:r w:rsidRPr="00D37B7E">
        <w:rPr>
          <w:rFonts w:ascii="Times New Roman" w:eastAsia="Calibri" w:hAnsi="Times New Roman" w:cs="Times New Roman"/>
          <w:sz w:val="28"/>
          <w:szCs w:val="28"/>
        </w:rPr>
        <w:t>18.02.03</w:t>
      </w:r>
      <w:r w:rsidRPr="00D37B7E">
        <w:rPr>
          <w:rFonts w:ascii="Times New Roman" w:eastAsia="Calibri" w:hAnsi="Times New Roman" w:cs="Times New Roman"/>
          <w:i/>
          <w:sz w:val="28"/>
          <w:szCs w:val="28"/>
        </w:rPr>
        <w:t xml:space="preserve"> «</w:t>
      </w:r>
      <w:r w:rsidRPr="00D37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Химическая технология неорганических веществ».</w:t>
      </w: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B7E">
        <w:rPr>
          <w:rFonts w:ascii="Times New Roman" w:hAnsi="Times New Roman" w:cs="Times New Roman"/>
          <w:sz w:val="24"/>
          <w:szCs w:val="24"/>
        </w:rPr>
        <w:t xml:space="preserve">Составитель: </w:t>
      </w: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7B7E">
        <w:rPr>
          <w:rFonts w:ascii="Times New Roman" w:hAnsi="Times New Roman" w:cs="Times New Roman"/>
          <w:sz w:val="24"/>
          <w:szCs w:val="24"/>
        </w:rPr>
        <w:t>Гаганова</w:t>
      </w:r>
      <w:proofErr w:type="spellEnd"/>
      <w:r w:rsidRPr="00D37B7E">
        <w:rPr>
          <w:rFonts w:ascii="Times New Roman" w:hAnsi="Times New Roman" w:cs="Times New Roman"/>
          <w:sz w:val="24"/>
          <w:szCs w:val="24"/>
        </w:rPr>
        <w:t xml:space="preserve"> Наталья Николаевна – преподаватель БОУ СПО ВО «ЧХТК»</w:t>
      </w: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B7E">
        <w:rPr>
          <w:rFonts w:ascii="Times New Roman" w:hAnsi="Times New Roman" w:cs="Times New Roman"/>
          <w:sz w:val="24"/>
          <w:szCs w:val="24"/>
        </w:rPr>
        <w:t xml:space="preserve">Рецензент: </w:t>
      </w: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37B7E">
        <w:rPr>
          <w:rFonts w:ascii="Times New Roman" w:hAnsi="Times New Roman" w:cs="Times New Roman"/>
          <w:sz w:val="24"/>
          <w:szCs w:val="24"/>
        </w:rPr>
        <w:t>Аксенчик</w:t>
      </w:r>
      <w:proofErr w:type="spellEnd"/>
      <w:r w:rsidRPr="00D37B7E">
        <w:rPr>
          <w:rFonts w:ascii="Times New Roman" w:hAnsi="Times New Roman" w:cs="Times New Roman"/>
          <w:sz w:val="24"/>
          <w:szCs w:val="24"/>
        </w:rPr>
        <w:t xml:space="preserve"> Константин Васильевич – И.О. заведующего кафедрой «Химических технологий» ГОУ ВПО ЧГУ </w:t>
      </w: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B7E" w:rsidRPr="00D37B7E" w:rsidRDefault="00D37B7E" w:rsidP="00D37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2"/>
        <w:gridCol w:w="1577"/>
      </w:tblGrid>
      <w:tr w:rsidR="00D37B7E" w:rsidRPr="00D37B7E" w:rsidTr="000E3426">
        <w:tc>
          <w:tcPr>
            <w:tcW w:w="4790" w:type="dxa"/>
            <w:shd w:val="clear" w:color="auto" w:fill="auto"/>
          </w:tcPr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 и рекомендовано  к использованию на заседании</w:t>
            </w: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ЦМК по ППССЗ</w:t>
            </w: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__ </w:t>
            </w: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«___» __________ 20___  г.</w:t>
            </w:r>
          </w:p>
          <w:p w:rsidR="00D37B7E" w:rsidRPr="00D37B7E" w:rsidRDefault="00D37B7E" w:rsidP="00D37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Председатель ЦМК  по ППССЗ_____________/</w:t>
            </w:r>
            <w:proofErr w:type="spellStart"/>
            <w:r w:rsidRPr="00D37B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Н.Г.Кузнецова</w:t>
            </w:r>
            <w:proofErr w:type="spellEnd"/>
            <w:r w:rsidRPr="00D37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1577" w:type="dxa"/>
            <w:shd w:val="clear" w:color="auto" w:fill="auto"/>
          </w:tcPr>
          <w:p w:rsidR="00D37B7E" w:rsidRPr="00D37B7E" w:rsidRDefault="00D37B7E" w:rsidP="00D37B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7B7E" w:rsidRPr="00D37B7E" w:rsidRDefault="00D37B7E" w:rsidP="00D37B7E">
      <w:pPr>
        <w:spacing w:after="240" w:line="360" w:lineRule="auto"/>
        <w:rPr>
          <w:rFonts w:ascii="Times New Roman" w:hAnsi="Times New Roman" w:cs="Times New Roman"/>
          <w:sz w:val="28"/>
          <w:szCs w:val="28"/>
        </w:rPr>
        <w:sectPr w:rsidR="00D37B7E" w:rsidRPr="00D37B7E" w:rsidSect="000E3426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500B4" w:rsidRDefault="000500B4" w:rsidP="007D6B74">
      <w:pPr>
        <w:keepNext/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1" w:name="_Toc412494857"/>
      <w:bookmarkStart w:id="2" w:name="_Toc411473032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СОДЕРЖАНИЕ</w:t>
      </w:r>
      <w:bookmarkEnd w:id="1"/>
    </w:p>
    <w:p w:rsidR="000E3426" w:rsidRDefault="000E3426" w:rsidP="0095419A">
      <w:pPr>
        <w:pStyle w:val="11"/>
        <w:rPr>
          <w:noProof/>
        </w:rPr>
      </w:pPr>
      <w:r>
        <w:rPr>
          <w:rFonts w:eastAsia="Times New Roman" w:cs="Times New Roman"/>
          <w:szCs w:val="20"/>
          <w:lang w:eastAsia="ru-RU"/>
        </w:rPr>
        <w:fldChar w:fldCharType="begin"/>
      </w:r>
      <w:r>
        <w:rPr>
          <w:rFonts w:eastAsia="Times New Roman" w:cs="Times New Roman"/>
          <w:szCs w:val="20"/>
          <w:lang w:eastAsia="ru-RU"/>
        </w:rPr>
        <w:instrText xml:space="preserve"> TOC \o "1-1" \h \z \u </w:instrText>
      </w:r>
      <w:r>
        <w:rPr>
          <w:rFonts w:eastAsia="Times New Roman" w:cs="Times New Roman"/>
          <w:szCs w:val="20"/>
          <w:lang w:eastAsia="ru-RU"/>
        </w:rPr>
        <w:fldChar w:fldCharType="separate"/>
      </w:r>
      <w:hyperlink w:anchor="_Toc412494858" w:history="1">
        <w:r w:rsidRPr="00653F66">
          <w:rPr>
            <w:rStyle w:val="af1"/>
            <w:rFonts w:eastAsia="Times New Roman" w:cs="Times New Roman"/>
            <w:noProof/>
            <w:lang w:eastAsia="ru-RU"/>
          </w:rPr>
          <w:t>АННОТАЦИЯ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_Toc412494858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59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1 ОБЩИЕ УКАЗАНИЯ ПО ВЫПОЛНЕНИЮ ЛАБОРАТОРНОГО ПРАКТИКУМА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_Toc412494859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5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60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2 ОСНОВНЫЕ ТЕОРЕТИЧЕСКИЕ ПОЛОЖЕНИЯ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_Toc412494860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7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61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3 КОНТРОЛЬНЫЕ ВОПРОСЫ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_Toc412494861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14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62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4 ОПРЕДЕЛЕНИЕ ФТОРА В ЭФК ПОТЕНЦИОМЕТРИЧЕСКИМ МЕТОДОМ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_Toc412494862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15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63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4.1 Сущность метода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_Toc412494863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15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64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4.2 Аппаратура и посуда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_Toc412494864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15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65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4.3 Реактивы и растворы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_Toc412494865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16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66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4.4 Проведение анализа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_Toc412494866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16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noProof/>
        </w:rPr>
      </w:pPr>
      <w:hyperlink w:anchor="_Toc412494867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4.5 Обработка результатов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_Toc412494867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18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68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5 ОПРЕДЕЛЕНИЕ МАССОВОЙ ДОЛИ ОРТОФОСФОРНОЙ КИСЛОТЫ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_Toc412494868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20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69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5.1 Сущность метода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_Toc412494869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20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70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5.2 Аппаратура и посуда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_Toc412494870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20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71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5.3 Реактивы и растворы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_Toc412494871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21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72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5.4 Проведение анализа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_Toc412494872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21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noProof/>
        </w:rPr>
      </w:pPr>
      <w:hyperlink w:anchor="_Toc412494873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5.5 Обработка результатов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_Toc412494873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21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74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6 ОПРЕДЕЛЕНИЕ МАССОВОЙ ДОЛИ НИТРАТОВ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_Toc412494874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23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75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6.1 Сущность метода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_Toc412494875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23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76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6.2 Аппаратура и посуда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_Toc412494876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23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77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6.3 Реактивы и растворы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_Toc412494877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23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noProof/>
        </w:rPr>
      </w:pPr>
      <w:hyperlink w:anchor="_Toc412494878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6.4 Проведение анализа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_Toc412494878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23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79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7 ОПРЕДЕЛЕНИЕ МАССОВОЙ ДОЛИ ЖЕЛЕЗА СУЛЬФОСАЛИЦИЛОВЫМ МЕТОДОМ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_Toc412494879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25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80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7.1 Сущность метода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_Toc412494880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25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81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7.2 Аппаратура и посуда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_Toc412494881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25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82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7.3 Реактивы и растворы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_Toc412494882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25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83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7.4 Проведение анализа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_Toc412494883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25</w:t>
        </w:r>
        <w:r w:rsidR="000E3426">
          <w:rPr>
            <w:noProof/>
            <w:webHidden/>
          </w:rPr>
          <w:fldChar w:fldCharType="end"/>
        </w:r>
      </w:hyperlink>
    </w:p>
    <w:p w:rsidR="000E3426" w:rsidRDefault="0095419A" w:rsidP="0095419A">
      <w:pPr>
        <w:pStyle w:val="11"/>
        <w:rPr>
          <w:noProof/>
        </w:rPr>
      </w:pPr>
      <w:hyperlink w:anchor="_Toc412494884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7.5 Обработка результатов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_Toc412494884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26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noProof/>
        </w:rPr>
      </w:pPr>
      <w:hyperlink w:anchor="_Toc412494885" w:history="1">
        <w:r w:rsidR="000E3426" w:rsidRPr="00653F66">
          <w:rPr>
            <w:rStyle w:val="af1"/>
            <w:rFonts w:eastAsia="Times New Roman" w:cs="Times New Roman"/>
            <w:noProof/>
            <w:lang w:eastAsia="ru-RU"/>
          </w:rPr>
          <w:t>ЛИТЕРАТУРА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_Toc412494885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27</w:t>
        </w:r>
        <w:r w:rsidR="000E3426">
          <w:rPr>
            <w:noProof/>
            <w:webHidden/>
          </w:rPr>
          <w:fldChar w:fldCharType="end"/>
        </w:r>
      </w:hyperlink>
    </w:p>
    <w:p w:rsidR="0095419A" w:rsidRPr="0095419A" w:rsidRDefault="0095419A" w:rsidP="0095419A">
      <w:pPr>
        <w:spacing w:after="0" w:line="240" w:lineRule="auto"/>
      </w:pPr>
    </w:p>
    <w:p w:rsidR="000E3426" w:rsidRDefault="0095419A" w:rsidP="0095419A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2494886" w:history="1">
        <w:r w:rsidR="000E3426" w:rsidRPr="00653F66">
          <w:rPr>
            <w:rStyle w:val="af1"/>
            <w:rFonts w:cs="Times New Roman"/>
            <w:noProof/>
          </w:rPr>
          <w:t>ПРИЛОЖЕНИЯ</w:t>
        </w:r>
        <w:r w:rsidR="000E3426">
          <w:rPr>
            <w:noProof/>
            <w:webHidden/>
          </w:rPr>
          <w:tab/>
        </w:r>
        <w:r w:rsidR="000E3426">
          <w:rPr>
            <w:noProof/>
            <w:webHidden/>
          </w:rPr>
          <w:fldChar w:fldCharType="begin"/>
        </w:r>
        <w:r w:rsidR="000E3426">
          <w:rPr>
            <w:noProof/>
            <w:webHidden/>
          </w:rPr>
          <w:instrText xml:space="preserve"> PAGEREF _Toc412494886 \h </w:instrText>
        </w:r>
        <w:r w:rsidR="000E3426">
          <w:rPr>
            <w:noProof/>
            <w:webHidden/>
          </w:rPr>
        </w:r>
        <w:r w:rsidR="000E3426">
          <w:rPr>
            <w:noProof/>
            <w:webHidden/>
          </w:rPr>
          <w:fldChar w:fldCharType="separate"/>
        </w:r>
        <w:r w:rsidR="000E3426">
          <w:rPr>
            <w:noProof/>
            <w:webHidden/>
          </w:rPr>
          <w:t>28</w:t>
        </w:r>
        <w:r w:rsidR="000E3426">
          <w:rPr>
            <w:noProof/>
            <w:webHidden/>
          </w:rPr>
          <w:fldChar w:fldCharType="end"/>
        </w:r>
      </w:hyperlink>
    </w:p>
    <w:p w:rsidR="00D37B7E" w:rsidRPr="007D6B74" w:rsidRDefault="000E3426" w:rsidP="007D6B74">
      <w:pPr>
        <w:pStyle w:val="1"/>
        <w:spacing w:before="240" w:after="240" w:line="360" w:lineRule="auto"/>
        <w:jc w:val="center"/>
        <w:rPr>
          <w:rFonts w:ascii="Times New Roman" w:eastAsiaTheme="minorHAnsi" w:hAnsi="Times New Roman" w:cs="Times New Roman"/>
          <w:b w:val="0"/>
          <w:color w:val="auto"/>
          <w:lang w:eastAsia="ru-RU"/>
        </w:rPr>
      </w:pPr>
      <w:r>
        <w:rPr>
          <w:rFonts w:eastAsia="Times New Roman"/>
          <w:szCs w:val="20"/>
          <w:lang w:eastAsia="ru-RU"/>
        </w:rPr>
        <w:lastRenderedPageBreak/>
        <w:fldChar w:fldCharType="end"/>
      </w:r>
      <w:bookmarkStart w:id="3" w:name="_Toc412494858"/>
      <w:r w:rsidR="00D37B7E" w:rsidRPr="007D6B74">
        <w:rPr>
          <w:rFonts w:ascii="Times New Roman" w:eastAsia="Times New Roman" w:hAnsi="Times New Roman" w:cs="Times New Roman"/>
          <w:b w:val="0"/>
          <w:color w:val="auto"/>
          <w:lang w:eastAsia="ru-RU"/>
        </w:rPr>
        <w:t>АННОТАЦИЯ</w:t>
      </w:r>
      <w:bookmarkEnd w:id="2"/>
      <w:bookmarkEnd w:id="3"/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Методические указания предназначены для студентов 3-</w:t>
      </w:r>
      <w:r w:rsidR="00F43487">
        <w:rPr>
          <w:rFonts w:ascii="Times New Roman" w:hAnsi="Times New Roman" w:cs="Times New Roman"/>
          <w:sz w:val="28"/>
          <w:szCs w:val="28"/>
        </w:rPr>
        <w:t>го курса очной формы обучения</w:t>
      </w:r>
      <w:r w:rsidRPr="00D37B7E"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r w:rsidRPr="00D37B7E">
        <w:rPr>
          <w:rFonts w:ascii="Times New Roman" w:eastAsia="Calibri" w:hAnsi="Times New Roman" w:cs="Times New Roman"/>
          <w:sz w:val="28"/>
          <w:szCs w:val="28"/>
        </w:rPr>
        <w:t>18.02.03</w:t>
      </w:r>
      <w:r w:rsidRPr="00D37B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«Химическая технология неорганических веществ»</w:t>
      </w:r>
      <w:r w:rsidRPr="00D37B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Учебно-методическо</w:t>
      </w:r>
      <w:r>
        <w:rPr>
          <w:rFonts w:ascii="Times New Roman" w:hAnsi="Times New Roman" w:cs="Times New Roman"/>
          <w:sz w:val="28"/>
          <w:szCs w:val="28"/>
        </w:rPr>
        <w:t>е пособие содержит описание четырех</w:t>
      </w:r>
      <w:r w:rsidRPr="00D37B7E">
        <w:rPr>
          <w:rFonts w:ascii="Times New Roman" w:hAnsi="Times New Roman" w:cs="Times New Roman"/>
          <w:sz w:val="28"/>
          <w:szCs w:val="28"/>
        </w:rPr>
        <w:t xml:space="preserve"> лабораторных работ по теме «Технология производства </w:t>
      </w:r>
      <w:r>
        <w:rPr>
          <w:rFonts w:ascii="Times New Roman" w:hAnsi="Times New Roman" w:cs="Times New Roman"/>
          <w:sz w:val="28"/>
          <w:szCs w:val="28"/>
        </w:rPr>
        <w:t>фосфо</w:t>
      </w:r>
      <w:r w:rsidRPr="00D37B7E">
        <w:rPr>
          <w:rFonts w:ascii="Times New Roman" w:hAnsi="Times New Roman" w:cs="Times New Roman"/>
          <w:sz w:val="28"/>
          <w:szCs w:val="28"/>
        </w:rPr>
        <w:t xml:space="preserve">рной кислоты». В работе сформулирована цель; приведены основные теоретические положения по технологии и свойствам изучаемого продукта, методики анализа основного вещества, важнейших примесей. 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При составлении лабораторных работ за основу взяты методы контроля качества продукции, согласно ГОСТ. В качестве методов анализа в работе используются химические методы и физико-химический метод. Предусматривается статистическая обработка результатов.</w:t>
      </w:r>
    </w:p>
    <w:p w:rsid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В результате выполнения лабораторных работ студенты закрепляют теоретические знания лекционного курса, экспериментально осваивают аналитический контроль.</w:t>
      </w:r>
      <w:bookmarkStart w:id="4" w:name="_Toc409231025"/>
      <w:bookmarkStart w:id="5" w:name="_Toc411473033"/>
      <w:bookmarkStart w:id="6" w:name="_Toc408698538"/>
      <w:bookmarkEnd w:id="0"/>
    </w:p>
    <w:p w:rsid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B7E" w:rsidRDefault="00D37B7E" w:rsidP="00D37B7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D37B7E" w:rsidRDefault="00D37B7E" w:rsidP="00D37B7E">
      <w:pPr>
        <w:keepNext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37B7E" w:rsidRDefault="00D37B7E" w:rsidP="00D37B7E">
      <w:pPr>
        <w:keepNext/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bookmarkEnd w:id="4"/>
    <w:bookmarkEnd w:id="5"/>
    <w:p w:rsidR="00D37B7E" w:rsidRDefault="00D37B7E" w:rsidP="006F2D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B7E" w:rsidRPr="000E3426" w:rsidRDefault="00D37B7E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7" w:name="_Toc412494859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1 ОБЩИЕ УКАЗАНИЯ ПО ВЫПОЛНЕНИЮ ЛАБОРАТОРНОГО ПРАКТИКУМА</w:t>
      </w:r>
      <w:bookmarkEnd w:id="7"/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 xml:space="preserve">Цель выполнения лабораторных работ: ознакомление с основами технологии, исследование показателей качества </w:t>
      </w:r>
      <w:r>
        <w:rPr>
          <w:rFonts w:ascii="Times New Roman" w:hAnsi="Times New Roman" w:cs="Times New Roman"/>
          <w:sz w:val="28"/>
          <w:szCs w:val="28"/>
        </w:rPr>
        <w:t>фосфо</w:t>
      </w:r>
      <w:r w:rsidRPr="00D37B7E">
        <w:rPr>
          <w:rFonts w:ascii="Times New Roman" w:hAnsi="Times New Roman" w:cs="Times New Roman"/>
          <w:sz w:val="28"/>
          <w:szCs w:val="28"/>
        </w:rPr>
        <w:t>рной кислоты и их экспериментальное определение.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Экспериментальной работе в лаборатории обязательно предшествует домашняя подготовка по методическим указаниям с использованием конспекта лекций и рекомендуемой литературы.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Студент должен: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- при себе иметь халат и сменную обувь;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 xml:space="preserve">- приступая к выполнению лабораторной работы, в рабочей тетради  кратко записать ход анализа. 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Степень готовности студента к экспериментальной работе устанавливается индивидуально в ходе собеседования. Студент не допускается к практической работе в случае, если теоретически не подготовлен.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 xml:space="preserve">Работы проводятся </w:t>
      </w:r>
      <w:proofErr w:type="spellStart"/>
      <w:r w:rsidRPr="00D37B7E">
        <w:rPr>
          <w:rFonts w:ascii="Times New Roman" w:hAnsi="Times New Roman" w:cs="Times New Roman"/>
          <w:sz w:val="28"/>
          <w:szCs w:val="28"/>
        </w:rPr>
        <w:t>побригадно</w:t>
      </w:r>
      <w:proofErr w:type="spellEnd"/>
      <w:r w:rsidRPr="00D37B7E">
        <w:rPr>
          <w:rFonts w:ascii="Times New Roman" w:hAnsi="Times New Roman" w:cs="Times New Roman"/>
          <w:sz w:val="28"/>
          <w:szCs w:val="28"/>
        </w:rPr>
        <w:t>. Бригада выполняет не менее двух параллельных определений в каждом анализе. Все записи по ходу анализа и расчеты делаются в рабочей тетради. В конце занятия студент предоставляет тетрадь на проверку и подпись преподавателю, приводит в порядок рабочее место.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 xml:space="preserve">По результатам работы студент оформляет индивидуальный отчет в соответствии с установленными требованиями и своевременно предоставляет его на проверку. 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Отчет должен включать в себя следующее:</w:t>
      </w:r>
    </w:p>
    <w:p w:rsidR="00D37B7E" w:rsidRPr="00D37B7E" w:rsidRDefault="00D37B7E" w:rsidP="00D37B7E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Цель работы.</w:t>
      </w:r>
    </w:p>
    <w:p w:rsidR="00D37B7E" w:rsidRPr="00D37B7E" w:rsidRDefault="00D37B7E" w:rsidP="00D37B7E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Краткая теория.</w:t>
      </w:r>
    </w:p>
    <w:p w:rsidR="00D37B7E" w:rsidRPr="00D37B7E" w:rsidRDefault="00D37B7E" w:rsidP="00D37B7E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Экспериментальная часть</w:t>
      </w:r>
      <w:r w:rsidRPr="00D37B7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37B7E" w:rsidRPr="00D37B7E" w:rsidRDefault="00D37B7E" w:rsidP="00D37B7E">
      <w:pPr>
        <w:spacing w:after="0" w:line="360" w:lineRule="auto"/>
        <w:ind w:left="12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а) краткое описание хода работы;</w:t>
      </w:r>
    </w:p>
    <w:p w:rsidR="00D37B7E" w:rsidRPr="00D37B7E" w:rsidRDefault="00D37B7E" w:rsidP="00D37B7E">
      <w:pPr>
        <w:spacing w:after="0" w:line="360" w:lineRule="auto"/>
        <w:ind w:left="12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lastRenderedPageBreak/>
        <w:t>б) обработка экспериментальных данных (расчеты результатов анализа, статистическая обработка данных, табличное представление результатов и др.).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4) Метрологическая карта (форма метрологическо</w:t>
      </w:r>
      <w:r w:rsidR="00D15C51">
        <w:rPr>
          <w:rFonts w:ascii="Times New Roman" w:hAnsi="Times New Roman" w:cs="Times New Roman"/>
          <w:sz w:val="28"/>
          <w:szCs w:val="28"/>
        </w:rPr>
        <w:t>й карты приведена в приложении</w:t>
      </w:r>
      <w:r w:rsidRPr="00D37B7E">
        <w:rPr>
          <w:rFonts w:ascii="Times New Roman" w:hAnsi="Times New Roman" w:cs="Times New Roman"/>
          <w:sz w:val="28"/>
          <w:szCs w:val="28"/>
        </w:rPr>
        <w:t>)</w:t>
      </w:r>
      <w:r w:rsidR="00F43487">
        <w:rPr>
          <w:rFonts w:ascii="Times New Roman" w:hAnsi="Times New Roman" w:cs="Times New Roman"/>
          <w:sz w:val="28"/>
          <w:szCs w:val="28"/>
        </w:rPr>
        <w:t>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5) Выводы</w:t>
      </w:r>
      <w:r w:rsidR="00F43487">
        <w:rPr>
          <w:rFonts w:ascii="Times New Roman" w:hAnsi="Times New Roman" w:cs="Times New Roman"/>
          <w:sz w:val="28"/>
          <w:szCs w:val="28"/>
        </w:rPr>
        <w:t>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6) Литература (включается только использованная при подготовке к работе литература)</w:t>
      </w:r>
      <w:r w:rsidR="00F43487">
        <w:rPr>
          <w:rFonts w:ascii="Times New Roman" w:hAnsi="Times New Roman" w:cs="Times New Roman"/>
          <w:sz w:val="28"/>
          <w:szCs w:val="28"/>
        </w:rPr>
        <w:t>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Статистическая обработка результатов состоит в следующем:</w:t>
      </w:r>
    </w:p>
    <w:p w:rsidR="00D37B7E" w:rsidRPr="00D37B7E" w:rsidRDefault="00D37B7E" w:rsidP="00F43487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- Расчет среднего арифметического по формуле:</w:t>
      </w:r>
    </w:p>
    <w:p w:rsidR="00D37B7E" w:rsidRPr="00D37B7E" w:rsidRDefault="0095419A" w:rsidP="00D37B7E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e>
          </m:acc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</m:oMath>
      </m:oMathPara>
    </w:p>
    <w:p w:rsidR="00D37B7E" w:rsidRPr="00D37B7E" w:rsidRDefault="00D37B7E" w:rsidP="00F43487">
      <w:pPr>
        <w:spacing w:before="240" w:after="0" w:line="36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37B7E">
        <w:rPr>
          <w:rFonts w:ascii="Times New Roman" w:eastAsiaTheme="minorEastAsia" w:hAnsi="Times New Roman" w:cs="Times New Roman"/>
          <w:sz w:val="28"/>
          <w:szCs w:val="28"/>
        </w:rPr>
        <w:t>где С</w:t>
      </w:r>
      <w:proofErr w:type="gramStart"/>
      <w:r w:rsidRPr="00D37B7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Pr="00D37B7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64D3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37B7E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D37B7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D37B7E">
        <w:rPr>
          <w:rFonts w:ascii="Times New Roman" w:eastAsiaTheme="minorEastAsia" w:hAnsi="Times New Roman" w:cs="Times New Roman"/>
          <w:sz w:val="28"/>
          <w:szCs w:val="28"/>
        </w:rPr>
        <w:t xml:space="preserve"> – массовая доля компонента вещества в первом и втором параллельном определении, %.</w:t>
      </w:r>
    </w:p>
    <w:p w:rsidR="00D37B7E" w:rsidRPr="00D37B7E" w:rsidRDefault="00D37B7E" w:rsidP="00F43487">
      <w:pPr>
        <w:spacing w:after="240" w:line="36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37B7E">
        <w:rPr>
          <w:rFonts w:ascii="Times New Roman" w:eastAsiaTheme="minorEastAsia" w:hAnsi="Times New Roman" w:cs="Times New Roman"/>
          <w:sz w:val="28"/>
          <w:szCs w:val="28"/>
        </w:rPr>
        <w:t>- Расчет дисперсии по формуле:</w:t>
      </w:r>
    </w:p>
    <w:p w:rsidR="00D37B7E" w:rsidRPr="00D37B7E" w:rsidRDefault="0095419A" w:rsidP="00D37B7E">
      <w:pPr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(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</m:acc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n-1</m:t>
                  </m:r>
                </m:den>
              </m:f>
            </m:e>
          </m:nary>
        </m:oMath>
      </m:oMathPara>
    </w:p>
    <w:p w:rsidR="00D37B7E" w:rsidRPr="00D37B7E" w:rsidRDefault="00D37B7E" w:rsidP="00D37B7E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 xml:space="preserve">при </w:t>
      </w:r>
      <w:r w:rsidRPr="00D37B7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37B7E">
        <w:rPr>
          <w:rFonts w:ascii="Times New Roman" w:hAnsi="Times New Roman" w:cs="Times New Roman"/>
          <w:sz w:val="28"/>
          <w:szCs w:val="28"/>
        </w:rPr>
        <w:t>=2</w:t>
      </w:r>
    </w:p>
    <w:p w:rsidR="00D37B7E" w:rsidRPr="00D37B7E" w:rsidRDefault="0095419A" w:rsidP="00D37B7E">
      <w:pPr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(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</m:ac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(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</m:ac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nary>
        </m:oMath>
      </m:oMathPara>
    </w:p>
    <w:p w:rsidR="00D37B7E" w:rsidRPr="00D37B7E" w:rsidRDefault="00D37B7E" w:rsidP="00F43487">
      <w:pPr>
        <w:spacing w:after="240" w:line="36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37B7E">
        <w:rPr>
          <w:rFonts w:ascii="Times New Roman" w:eastAsiaTheme="minorEastAsia" w:hAnsi="Times New Roman" w:cs="Times New Roman"/>
          <w:sz w:val="28"/>
          <w:szCs w:val="28"/>
        </w:rPr>
        <w:t>- Расчет относительной погрешности определения по формуле</w:t>
      </w:r>
      <w:proofErr w:type="gramStart"/>
      <w:r w:rsidRPr="00D37B7E">
        <w:rPr>
          <w:rFonts w:ascii="Times New Roman" w:eastAsiaTheme="minorEastAsia" w:hAnsi="Times New Roman" w:cs="Times New Roman"/>
          <w:sz w:val="28"/>
          <w:szCs w:val="28"/>
        </w:rPr>
        <w:t>, %:</w:t>
      </w:r>
      <w:proofErr w:type="gramEnd"/>
    </w:p>
    <w:p w:rsidR="00D37B7E" w:rsidRPr="00D37B7E" w:rsidRDefault="00D37B7E" w:rsidP="00D37B7E">
      <w:pPr>
        <w:spacing w:after="0" w:line="360" w:lineRule="auto"/>
        <w:ind w:left="851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γ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теор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.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С</m:t>
                  </m:r>
                </m:e>
              </m:acc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теор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.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×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100</m:t>
          </m:r>
        </m:oMath>
      </m:oMathPara>
    </w:p>
    <w:p w:rsidR="00D37B7E" w:rsidRPr="00D37B7E" w:rsidRDefault="00D37B7E" w:rsidP="00F43487">
      <w:pPr>
        <w:spacing w:before="240"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D37B7E">
        <w:rPr>
          <w:rFonts w:ascii="Times New Roman" w:hAnsi="Times New Roman" w:cs="Times New Roman"/>
          <w:sz w:val="28"/>
          <w:szCs w:val="28"/>
        </w:rPr>
        <w:t>С</w:t>
      </w:r>
      <w:r w:rsidRPr="00D37B7E">
        <w:rPr>
          <w:rFonts w:ascii="Times New Roman" w:hAnsi="Times New Roman" w:cs="Times New Roman"/>
          <w:sz w:val="28"/>
          <w:szCs w:val="28"/>
          <w:vertAlign w:val="subscript"/>
        </w:rPr>
        <w:t>теор</w:t>
      </w:r>
      <w:proofErr w:type="spellEnd"/>
      <w:r w:rsidRPr="00D37B7E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D37B7E">
        <w:rPr>
          <w:rFonts w:ascii="Times New Roman" w:hAnsi="Times New Roman" w:cs="Times New Roman"/>
          <w:sz w:val="28"/>
          <w:szCs w:val="28"/>
        </w:rPr>
        <w:t xml:space="preserve"> – «теоретическая» массовая доля компонента в веществе, %. 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7B7E">
        <w:rPr>
          <w:rFonts w:ascii="Times New Roman" w:hAnsi="Times New Roman" w:cs="Times New Roman"/>
          <w:sz w:val="28"/>
          <w:szCs w:val="28"/>
        </w:rPr>
        <w:t>По лабораторному практикуму студент сдает коллоквиум или зачет.</w:t>
      </w:r>
    </w:p>
    <w:p w:rsidR="00D37B7E" w:rsidRPr="00D37B7E" w:rsidRDefault="00D37B7E" w:rsidP="00D3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2D72" w:rsidRPr="000E3426" w:rsidRDefault="00842A80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8" w:name="_Toc412494860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2</w:t>
      </w:r>
      <w:r w:rsidR="00AD2D72"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ОСНОВНЫЕ ТЕОРЕТИЧЕСКИЕ ПОЛОЖЕНИЯ</w:t>
      </w:r>
      <w:bookmarkEnd w:id="6"/>
      <w:bookmarkEnd w:id="8"/>
    </w:p>
    <w:p w:rsidR="00852FAD" w:rsidRDefault="003E1531" w:rsidP="003E1531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При гидратации </w:t>
      </w:r>
      <w:proofErr w:type="spellStart"/>
      <w:r>
        <w:rPr>
          <w:sz w:val="28"/>
          <w:szCs w:val="28"/>
        </w:rPr>
        <w:t>пентаоксида</w:t>
      </w:r>
      <w:proofErr w:type="spellEnd"/>
      <w:r>
        <w:rPr>
          <w:sz w:val="28"/>
          <w:szCs w:val="28"/>
        </w:rPr>
        <w:t xml:space="preserve"> фосфора </w:t>
      </w:r>
      <w:r>
        <w:rPr>
          <w:sz w:val="28"/>
          <w:szCs w:val="28"/>
          <w:lang w:val="en-US"/>
        </w:rPr>
        <w:t>P</w:t>
      </w:r>
      <w:r w:rsidRPr="003E1531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3E1531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образуются ортофосфорная кислота </w:t>
      </w:r>
      <w:r>
        <w:rPr>
          <w:sz w:val="28"/>
          <w:szCs w:val="28"/>
          <w:lang w:val="en-US"/>
        </w:rPr>
        <w:t>H</w:t>
      </w:r>
      <w:r w:rsidRPr="003E1531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PO</w:t>
      </w:r>
      <w:r w:rsidRPr="003E1531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и конденсированные фосфорные кислоты. </w:t>
      </w:r>
      <w:r w:rsidR="009659AF" w:rsidRPr="009659AF">
        <w:rPr>
          <w:sz w:val="28"/>
          <w:szCs w:val="28"/>
        </w:rPr>
        <w:t xml:space="preserve">Фосфорной кислотой принято называть ортофосфорную кислоту. </w:t>
      </w:r>
    </w:p>
    <w:p w:rsidR="009659AF" w:rsidRDefault="00D3190B" w:rsidP="00D3190B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Кислота фосфорная </w:t>
      </w:r>
      <w:r w:rsidR="00852FAD" w:rsidRPr="00852FAD">
        <w:rPr>
          <w:sz w:val="28"/>
          <w:szCs w:val="28"/>
        </w:rPr>
        <w:t>представляет собой бесцветную жидкость, не имеющую запаха (или прозрачные бесцветные криста</w:t>
      </w:r>
      <w:r>
        <w:rPr>
          <w:sz w:val="28"/>
          <w:szCs w:val="28"/>
        </w:rPr>
        <w:t xml:space="preserve">ллы, расплывающиеся на воздухе). </w:t>
      </w:r>
      <w:r w:rsidR="009659AF" w:rsidRPr="009659AF">
        <w:rPr>
          <w:sz w:val="28"/>
          <w:szCs w:val="28"/>
        </w:rPr>
        <w:t xml:space="preserve">Химическая формула </w:t>
      </w:r>
      <w:r w:rsidR="009659AF" w:rsidRPr="009659AF">
        <w:rPr>
          <w:sz w:val="28"/>
          <w:szCs w:val="28"/>
        </w:rPr>
        <w:sym w:font="Symbol" w:char="F02D"/>
      </w:r>
      <w:r w:rsidR="009659AF" w:rsidRPr="009659AF">
        <w:rPr>
          <w:sz w:val="28"/>
          <w:szCs w:val="28"/>
        </w:rPr>
        <w:t xml:space="preserve"> Н</w:t>
      </w:r>
      <w:r w:rsidR="009659AF" w:rsidRPr="009659AF">
        <w:rPr>
          <w:sz w:val="28"/>
          <w:szCs w:val="28"/>
          <w:vertAlign w:val="subscript"/>
        </w:rPr>
        <w:t>3</w:t>
      </w:r>
      <w:r w:rsidR="009659AF" w:rsidRPr="009659AF">
        <w:rPr>
          <w:sz w:val="28"/>
          <w:szCs w:val="28"/>
        </w:rPr>
        <w:t>РО</w:t>
      </w:r>
      <w:r w:rsidR="009659AF" w:rsidRPr="009659AF">
        <w:rPr>
          <w:sz w:val="28"/>
          <w:szCs w:val="28"/>
          <w:vertAlign w:val="subscript"/>
        </w:rPr>
        <w:t>4</w:t>
      </w:r>
      <w:r w:rsidR="009659AF" w:rsidRPr="009659AF">
        <w:rPr>
          <w:sz w:val="28"/>
          <w:szCs w:val="28"/>
        </w:rPr>
        <w:t xml:space="preserve">, молекулярная масса 98 г/моль. </w:t>
      </w:r>
    </w:p>
    <w:p w:rsidR="006209F1" w:rsidRDefault="006209F1" w:rsidP="00D3190B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>Согласно ГОСТ 6552-80 по физико-химическим показателям ортофосфорная кислота должна соответствовать требованиям и нормам, указанным в таблице.</w:t>
      </w:r>
    </w:p>
    <w:p w:rsidR="006209F1" w:rsidRDefault="006209F1" w:rsidP="004C56A9">
      <w:pPr>
        <w:pStyle w:val="a3"/>
        <w:spacing w:line="360" w:lineRule="auto"/>
        <w:ind w:right="51" w:firstLine="0"/>
        <w:rPr>
          <w:sz w:val="28"/>
          <w:szCs w:val="28"/>
        </w:rPr>
      </w:pPr>
      <w:r>
        <w:rPr>
          <w:sz w:val="28"/>
          <w:szCs w:val="28"/>
        </w:rPr>
        <w:t>Таблица 1 – Технические требования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209F1" w:rsidTr="000E3426">
        <w:tc>
          <w:tcPr>
            <w:tcW w:w="2392" w:type="dxa"/>
            <w:vMerge w:val="restart"/>
          </w:tcPr>
          <w:p w:rsidR="006209F1" w:rsidRPr="006209F1" w:rsidRDefault="006209F1" w:rsidP="006209F1">
            <w:pPr>
              <w:pStyle w:val="a3"/>
              <w:ind w:right="51" w:firstLine="0"/>
              <w:rPr>
                <w:szCs w:val="24"/>
              </w:rPr>
            </w:pPr>
            <w:r w:rsidRPr="006209F1">
              <w:rPr>
                <w:szCs w:val="24"/>
              </w:rPr>
              <w:t>Наименование показателя</w:t>
            </w:r>
          </w:p>
        </w:tc>
        <w:tc>
          <w:tcPr>
            <w:tcW w:w="7179" w:type="dxa"/>
            <w:gridSpan w:val="3"/>
          </w:tcPr>
          <w:p w:rsidR="006209F1" w:rsidRPr="006209F1" w:rsidRDefault="006209F1" w:rsidP="006209F1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6209F1">
              <w:rPr>
                <w:szCs w:val="24"/>
              </w:rPr>
              <w:t>Норма</w:t>
            </w:r>
          </w:p>
        </w:tc>
      </w:tr>
      <w:tr w:rsidR="006209F1" w:rsidTr="006209F1">
        <w:tc>
          <w:tcPr>
            <w:tcW w:w="2392" w:type="dxa"/>
            <w:vMerge/>
          </w:tcPr>
          <w:p w:rsidR="006209F1" w:rsidRPr="006209F1" w:rsidRDefault="006209F1" w:rsidP="006209F1">
            <w:pPr>
              <w:pStyle w:val="a3"/>
              <w:ind w:right="51" w:firstLine="0"/>
              <w:rPr>
                <w:szCs w:val="24"/>
              </w:rPr>
            </w:pPr>
          </w:p>
        </w:tc>
        <w:tc>
          <w:tcPr>
            <w:tcW w:w="2393" w:type="dxa"/>
          </w:tcPr>
          <w:p w:rsidR="006209F1" w:rsidRPr="006209F1" w:rsidRDefault="006209F1" w:rsidP="006209F1">
            <w:pPr>
              <w:pStyle w:val="a3"/>
              <w:ind w:right="51" w:firstLine="0"/>
              <w:rPr>
                <w:szCs w:val="24"/>
              </w:rPr>
            </w:pPr>
            <w:r w:rsidRPr="006209F1">
              <w:rPr>
                <w:szCs w:val="24"/>
              </w:rPr>
              <w:t>Химически чистый (</w:t>
            </w:r>
            <w:proofErr w:type="spellStart"/>
            <w:r w:rsidRPr="006209F1">
              <w:rPr>
                <w:szCs w:val="24"/>
              </w:rPr>
              <w:t>х.ч</w:t>
            </w:r>
            <w:proofErr w:type="spellEnd"/>
            <w:r w:rsidRPr="006209F1">
              <w:rPr>
                <w:szCs w:val="24"/>
              </w:rPr>
              <w:t>.) ОКП 26 1213 0023 08</w:t>
            </w:r>
          </w:p>
        </w:tc>
        <w:tc>
          <w:tcPr>
            <w:tcW w:w="2393" w:type="dxa"/>
          </w:tcPr>
          <w:p w:rsidR="006209F1" w:rsidRPr="006209F1" w:rsidRDefault="006209F1" w:rsidP="006209F1">
            <w:pPr>
              <w:pStyle w:val="a3"/>
              <w:ind w:right="51" w:firstLine="0"/>
              <w:rPr>
                <w:szCs w:val="24"/>
              </w:rPr>
            </w:pPr>
            <w:proofErr w:type="gramStart"/>
            <w:r w:rsidRPr="006209F1">
              <w:rPr>
                <w:szCs w:val="24"/>
              </w:rPr>
              <w:t>Чистый</w:t>
            </w:r>
            <w:proofErr w:type="gramEnd"/>
            <w:r w:rsidRPr="006209F1">
              <w:rPr>
                <w:szCs w:val="24"/>
              </w:rPr>
              <w:t xml:space="preserve"> для анализа (</w:t>
            </w:r>
            <w:proofErr w:type="spellStart"/>
            <w:r w:rsidRPr="006209F1">
              <w:rPr>
                <w:szCs w:val="24"/>
              </w:rPr>
              <w:t>ч.д.а</w:t>
            </w:r>
            <w:proofErr w:type="spellEnd"/>
            <w:r w:rsidRPr="006209F1">
              <w:rPr>
                <w:szCs w:val="24"/>
              </w:rPr>
              <w:t>.) ОКП 26 1213 0022 09</w:t>
            </w:r>
          </w:p>
        </w:tc>
        <w:tc>
          <w:tcPr>
            <w:tcW w:w="2393" w:type="dxa"/>
          </w:tcPr>
          <w:p w:rsidR="006209F1" w:rsidRPr="006209F1" w:rsidRDefault="006209F1" w:rsidP="006209F1">
            <w:pPr>
              <w:pStyle w:val="a3"/>
              <w:ind w:right="51" w:firstLine="0"/>
              <w:rPr>
                <w:szCs w:val="24"/>
              </w:rPr>
            </w:pPr>
            <w:r w:rsidRPr="006209F1">
              <w:rPr>
                <w:szCs w:val="24"/>
              </w:rPr>
              <w:t>Чистый (ч.) ОКП 26 1213 0021 10</w:t>
            </w:r>
          </w:p>
        </w:tc>
      </w:tr>
      <w:tr w:rsidR="006209F1" w:rsidTr="000E3426">
        <w:tc>
          <w:tcPr>
            <w:tcW w:w="2392" w:type="dxa"/>
          </w:tcPr>
          <w:p w:rsidR="006209F1" w:rsidRPr="006209F1" w:rsidRDefault="006209F1" w:rsidP="006209F1">
            <w:pPr>
              <w:pStyle w:val="a3"/>
              <w:tabs>
                <w:tab w:val="clear" w:pos="176"/>
              </w:tabs>
              <w:ind w:right="51" w:firstLine="0"/>
              <w:rPr>
                <w:szCs w:val="24"/>
              </w:rPr>
            </w:pPr>
            <w:r w:rsidRPr="006209F1">
              <w:rPr>
                <w:szCs w:val="24"/>
              </w:rPr>
              <w:t>1.Внешний вид</w:t>
            </w:r>
          </w:p>
        </w:tc>
        <w:tc>
          <w:tcPr>
            <w:tcW w:w="7179" w:type="dxa"/>
            <w:gridSpan w:val="3"/>
          </w:tcPr>
          <w:p w:rsidR="006209F1" w:rsidRPr="006209F1" w:rsidRDefault="006209F1" w:rsidP="006209F1">
            <w:pPr>
              <w:pStyle w:val="a3"/>
              <w:ind w:right="51" w:firstLine="0"/>
              <w:rPr>
                <w:szCs w:val="24"/>
              </w:rPr>
            </w:pPr>
            <w:r w:rsidRPr="006209F1">
              <w:rPr>
                <w:szCs w:val="24"/>
              </w:rPr>
              <w:t>Препарат считают соответствующим требованиям настоящего стандарта, если при сравнении с дистиллированной водой по оси пробирки он будет прозрачным, бесцветным и не будет содержать взвешенных частиц.</w:t>
            </w:r>
          </w:p>
        </w:tc>
      </w:tr>
      <w:tr w:rsidR="006209F1" w:rsidTr="006209F1">
        <w:tc>
          <w:tcPr>
            <w:tcW w:w="2392" w:type="dxa"/>
          </w:tcPr>
          <w:p w:rsidR="006209F1" w:rsidRPr="004C56A9" w:rsidRDefault="006209F1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2.Массовая доля ортофосфорной кислоты (</w:t>
            </w:r>
            <w:r w:rsidRPr="004C56A9">
              <w:rPr>
                <w:szCs w:val="24"/>
                <w:lang w:val="en-US"/>
              </w:rPr>
              <w:t>H</w:t>
            </w:r>
            <w:r w:rsidRPr="004C56A9">
              <w:rPr>
                <w:szCs w:val="24"/>
                <w:vertAlign w:val="subscript"/>
              </w:rPr>
              <w:t>3</w:t>
            </w:r>
            <w:r w:rsidRPr="004C56A9">
              <w:rPr>
                <w:szCs w:val="24"/>
                <w:lang w:val="en-US"/>
              </w:rPr>
              <w:t>PO</w:t>
            </w:r>
            <w:r w:rsidRPr="004C56A9">
              <w:rPr>
                <w:szCs w:val="24"/>
                <w:vertAlign w:val="subscript"/>
              </w:rPr>
              <w:t>4</w:t>
            </w:r>
            <w:r w:rsidRPr="004C56A9">
              <w:rPr>
                <w:szCs w:val="24"/>
              </w:rPr>
              <w:t>), %, не менее</w:t>
            </w:r>
          </w:p>
        </w:tc>
        <w:tc>
          <w:tcPr>
            <w:tcW w:w="2393" w:type="dxa"/>
          </w:tcPr>
          <w:p w:rsidR="006209F1" w:rsidRPr="004C56A9" w:rsidRDefault="006209F1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87</w:t>
            </w:r>
          </w:p>
        </w:tc>
        <w:tc>
          <w:tcPr>
            <w:tcW w:w="2393" w:type="dxa"/>
          </w:tcPr>
          <w:p w:rsidR="006209F1" w:rsidRPr="004C56A9" w:rsidRDefault="006209F1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85</w:t>
            </w:r>
          </w:p>
        </w:tc>
        <w:tc>
          <w:tcPr>
            <w:tcW w:w="2393" w:type="dxa"/>
          </w:tcPr>
          <w:p w:rsidR="006209F1" w:rsidRPr="004C56A9" w:rsidRDefault="006209F1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85</w:t>
            </w:r>
          </w:p>
        </w:tc>
      </w:tr>
      <w:tr w:rsidR="006209F1" w:rsidTr="006209F1">
        <w:tc>
          <w:tcPr>
            <w:tcW w:w="2392" w:type="dxa"/>
          </w:tcPr>
          <w:p w:rsidR="006209F1" w:rsidRPr="004C56A9" w:rsidRDefault="006209F1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3.Плотность,</w:t>
            </w:r>
            <w:r w:rsidR="004C56A9">
              <w:rPr>
                <w:szCs w:val="24"/>
              </w:rPr>
              <w:t xml:space="preserve"> </w:t>
            </w:r>
            <w:proofErr w:type="gramStart"/>
            <w:r w:rsidRPr="004C56A9">
              <w:rPr>
                <w:szCs w:val="24"/>
              </w:rPr>
              <w:t>г</w:t>
            </w:r>
            <w:proofErr w:type="gramEnd"/>
            <w:r w:rsidRPr="004C56A9">
              <w:rPr>
                <w:szCs w:val="24"/>
              </w:rPr>
              <w:t>/см</w:t>
            </w:r>
            <w:r w:rsidRPr="004C56A9">
              <w:rPr>
                <w:szCs w:val="24"/>
                <w:vertAlign w:val="superscript"/>
              </w:rPr>
              <w:t>3</w:t>
            </w:r>
            <w:r w:rsidRPr="004C56A9">
              <w:rPr>
                <w:szCs w:val="24"/>
              </w:rPr>
              <w:t>, не менее</w:t>
            </w:r>
          </w:p>
        </w:tc>
        <w:tc>
          <w:tcPr>
            <w:tcW w:w="2393" w:type="dxa"/>
          </w:tcPr>
          <w:p w:rsidR="006209F1" w:rsidRPr="004C56A9" w:rsidRDefault="006209F1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1,71</w:t>
            </w:r>
          </w:p>
        </w:tc>
        <w:tc>
          <w:tcPr>
            <w:tcW w:w="2393" w:type="dxa"/>
          </w:tcPr>
          <w:p w:rsidR="006209F1" w:rsidRPr="004C56A9" w:rsidRDefault="006209F1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1,69</w:t>
            </w:r>
          </w:p>
        </w:tc>
        <w:tc>
          <w:tcPr>
            <w:tcW w:w="2393" w:type="dxa"/>
          </w:tcPr>
          <w:p w:rsidR="006209F1" w:rsidRPr="004C56A9" w:rsidRDefault="006209F1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1,69</w:t>
            </w:r>
          </w:p>
        </w:tc>
      </w:tr>
      <w:tr w:rsidR="006209F1" w:rsidTr="006209F1">
        <w:tc>
          <w:tcPr>
            <w:tcW w:w="2392" w:type="dxa"/>
          </w:tcPr>
          <w:p w:rsidR="006209F1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4.Массовая доля остатка после прокаливания,%, не более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0,05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0,1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0,2</w:t>
            </w:r>
          </w:p>
        </w:tc>
      </w:tr>
      <w:tr w:rsidR="006209F1" w:rsidTr="006209F1">
        <w:tc>
          <w:tcPr>
            <w:tcW w:w="2392" w:type="dxa"/>
          </w:tcPr>
          <w:p w:rsidR="006209F1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5.Массовая доля летучих кислот (</w:t>
            </w:r>
            <w:r w:rsidRPr="004C56A9">
              <w:rPr>
                <w:szCs w:val="24"/>
                <w:lang w:val="en-US"/>
              </w:rPr>
              <w:t>CH</w:t>
            </w:r>
            <w:r w:rsidRPr="004C56A9">
              <w:rPr>
                <w:szCs w:val="24"/>
                <w:vertAlign w:val="subscript"/>
              </w:rPr>
              <w:t>3</w:t>
            </w:r>
            <w:r w:rsidRPr="004C56A9">
              <w:rPr>
                <w:szCs w:val="24"/>
                <w:lang w:val="en-US"/>
              </w:rPr>
              <w:t>COOH</w:t>
            </w:r>
            <w:r w:rsidRPr="004C56A9">
              <w:rPr>
                <w:szCs w:val="24"/>
              </w:rPr>
              <w:t>), %, не более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0,0004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0,001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0,0015</w:t>
            </w:r>
          </w:p>
        </w:tc>
      </w:tr>
      <w:tr w:rsidR="006209F1" w:rsidTr="006209F1">
        <w:tc>
          <w:tcPr>
            <w:tcW w:w="2392" w:type="dxa"/>
          </w:tcPr>
          <w:p w:rsidR="006209F1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6.Массовая доля нитратов (</w:t>
            </w:r>
            <w:r w:rsidRPr="004C56A9">
              <w:rPr>
                <w:szCs w:val="24"/>
                <w:lang w:val="en-US"/>
              </w:rPr>
              <w:t>NO</w:t>
            </w:r>
            <w:r w:rsidRPr="004C56A9">
              <w:rPr>
                <w:szCs w:val="24"/>
                <w:vertAlign w:val="subscript"/>
              </w:rPr>
              <w:t>3</w:t>
            </w:r>
            <w:r w:rsidRPr="004C56A9">
              <w:rPr>
                <w:szCs w:val="24"/>
                <w:vertAlign w:val="superscript"/>
              </w:rPr>
              <w:t>-</w:t>
            </w:r>
            <w:r w:rsidRPr="004C56A9">
              <w:rPr>
                <w:szCs w:val="24"/>
              </w:rPr>
              <w:t>),%, не более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0,0003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0,0005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0,0005</w:t>
            </w:r>
          </w:p>
        </w:tc>
      </w:tr>
      <w:tr w:rsidR="006209F1" w:rsidTr="006209F1">
        <w:tc>
          <w:tcPr>
            <w:tcW w:w="2392" w:type="dxa"/>
          </w:tcPr>
          <w:p w:rsidR="006209F1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7.Массовая доля сульфатов (</w:t>
            </w:r>
            <w:r w:rsidRPr="004C56A9">
              <w:rPr>
                <w:szCs w:val="24"/>
                <w:lang w:val="en-US"/>
              </w:rPr>
              <w:t>SO</w:t>
            </w:r>
            <w:r w:rsidRPr="004C56A9">
              <w:rPr>
                <w:szCs w:val="24"/>
              </w:rPr>
              <w:t>4</w:t>
            </w:r>
            <w:r w:rsidRPr="004C56A9">
              <w:rPr>
                <w:szCs w:val="24"/>
                <w:vertAlign w:val="superscript"/>
              </w:rPr>
              <w:t>2-</w:t>
            </w:r>
            <w:r w:rsidRPr="004C56A9">
              <w:rPr>
                <w:szCs w:val="24"/>
              </w:rPr>
              <w:t>)</w:t>
            </w:r>
            <w:r w:rsidR="004C56A9">
              <w:rPr>
                <w:szCs w:val="24"/>
              </w:rPr>
              <w:t xml:space="preserve"> </w:t>
            </w:r>
            <w:r w:rsidRPr="004C56A9">
              <w:rPr>
                <w:szCs w:val="24"/>
              </w:rPr>
              <w:t>,%, не более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0,0005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0,002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0,003</w:t>
            </w:r>
          </w:p>
        </w:tc>
      </w:tr>
      <w:tr w:rsidR="006209F1" w:rsidTr="006209F1">
        <w:tc>
          <w:tcPr>
            <w:tcW w:w="2392" w:type="dxa"/>
          </w:tcPr>
          <w:p w:rsidR="006209F1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8.Массовая доля хлоридов (</w:t>
            </w:r>
            <w:r w:rsidRPr="004C56A9">
              <w:rPr>
                <w:szCs w:val="24"/>
                <w:lang w:val="en-US"/>
              </w:rPr>
              <w:t>Cl</w:t>
            </w:r>
            <w:r w:rsidRPr="004C56A9">
              <w:rPr>
                <w:szCs w:val="24"/>
                <w:vertAlign w:val="superscript"/>
              </w:rPr>
              <w:t>-</w:t>
            </w:r>
            <w:r w:rsidRPr="004C56A9">
              <w:rPr>
                <w:szCs w:val="24"/>
              </w:rPr>
              <w:t>),%, не более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0,0001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0,0002</w:t>
            </w:r>
          </w:p>
        </w:tc>
        <w:tc>
          <w:tcPr>
            <w:tcW w:w="2393" w:type="dxa"/>
          </w:tcPr>
          <w:p w:rsidR="006209F1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0,0003</w:t>
            </w:r>
          </w:p>
        </w:tc>
      </w:tr>
      <w:tr w:rsidR="00496B90" w:rsidTr="006209F1">
        <w:tc>
          <w:tcPr>
            <w:tcW w:w="2392" w:type="dxa"/>
          </w:tcPr>
          <w:p w:rsidR="00496B90" w:rsidRPr="004C56A9" w:rsidRDefault="004C56A9" w:rsidP="004C56A9">
            <w:pPr>
              <w:pStyle w:val="a3"/>
              <w:ind w:right="51"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9.Массовая доля аммонийных</w:t>
            </w:r>
            <w:r w:rsidR="00496B90" w:rsidRPr="004C56A9">
              <w:rPr>
                <w:szCs w:val="24"/>
              </w:rPr>
              <w:t xml:space="preserve"> солей (</w:t>
            </w:r>
            <w:r w:rsidR="00496B90" w:rsidRPr="004C56A9">
              <w:rPr>
                <w:szCs w:val="24"/>
                <w:lang w:val="en-US"/>
              </w:rPr>
              <w:t>NH</w:t>
            </w:r>
            <w:r w:rsidR="00496B90" w:rsidRPr="004C56A9">
              <w:rPr>
                <w:szCs w:val="24"/>
                <w:vertAlign w:val="subscript"/>
              </w:rPr>
              <w:t>4</w:t>
            </w:r>
            <w:r w:rsidR="00496B90" w:rsidRPr="004C56A9">
              <w:rPr>
                <w:szCs w:val="24"/>
                <w:vertAlign w:val="superscript"/>
              </w:rPr>
              <w:t>-</w:t>
            </w:r>
            <w:r w:rsidR="00496B90" w:rsidRPr="004C56A9">
              <w:rPr>
                <w:szCs w:val="24"/>
              </w:rPr>
              <w:t>),%, не более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0,0005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0,002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0,002</w:t>
            </w:r>
          </w:p>
        </w:tc>
      </w:tr>
      <w:tr w:rsidR="00496B90" w:rsidTr="006209F1">
        <w:tc>
          <w:tcPr>
            <w:tcW w:w="2392" w:type="dxa"/>
          </w:tcPr>
          <w:p w:rsidR="00496B90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10.Массовая доля железа (</w:t>
            </w:r>
            <w:r w:rsidRPr="004C56A9">
              <w:rPr>
                <w:szCs w:val="24"/>
                <w:lang w:val="en-US"/>
              </w:rPr>
              <w:t>Fe</w:t>
            </w:r>
            <w:r w:rsidRPr="004C56A9">
              <w:rPr>
                <w:szCs w:val="24"/>
              </w:rPr>
              <w:t>),%, не более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0,0005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0,001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0,002</w:t>
            </w:r>
          </w:p>
        </w:tc>
      </w:tr>
      <w:tr w:rsidR="00496B90" w:rsidTr="006209F1">
        <w:tc>
          <w:tcPr>
            <w:tcW w:w="2392" w:type="dxa"/>
          </w:tcPr>
          <w:p w:rsidR="00496B90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11.Массовая доля мышьяка (</w:t>
            </w:r>
            <w:r w:rsidRPr="004C56A9">
              <w:rPr>
                <w:szCs w:val="24"/>
                <w:lang w:val="en-US"/>
              </w:rPr>
              <w:t>As</w:t>
            </w:r>
            <w:r w:rsidRPr="004C56A9">
              <w:rPr>
                <w:szCs w:val="24"/>
              </w:rPr>
              <w:t>),%, не более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0,00005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0,0001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0,0002</w:t>
            </w:r>
          </w:p>
        </w:tc>
      </w:tr>
      <w:tr w:rsidR="00496B90" w:rsidTr="006209F1">
        <w:tc>
          <w:tcPr>
            <w:tcW w:w="2392" w:type="dxa"/>
          </w:tcPr>
          <w:p w:rsidR="00496B90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>12.Массовая доля тяжелых металлов (</w:t>
            </w:r>
            <w:proofErr w:type="spellStart"/>
            <w:r w:rsidRPr="004C56A9">
              <w:rPr>
                <w:szCs w:val="24"/>
                <w:lang w:val="en-US"/>
              </w:rPr>
              <w:t>Pb</w:t>
            </w:r>
            <w:proofErr w:type="spellEnd"/>
            <w:r w:rsidRPr="004C56A9">
              <w:rPr>
                <w:szCs w:val="24"/>
              </w:rPr>
              <w:t>),%, не более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0,0005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0,0005</w:t>
            </w:r>
          </w:p>
        </w:tc>
        <w:tc>
          <w:tcPr>
            <w:tcW w:w="2393" w:type="dxa"/>
          </w:tcPr>
          <w:p w:rsidR="00496B90" w:rsidRPr="004C56A9" w:rsidRDefault="00496B90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0,001</w:t>
            </w:r>
          </w:p>
        </w:tc>
      </w:tr>
      <w:tr w:rsidR="00496B90" w:rsidTr="006209F1">
        <w:tc>
          <w:tcPr>
            <w:tcW w:w="2392" w:type="dxa"/>
          </w:tcPr>
          <w:p w:rsidR="00496B90" w:rsidRPr="004C56A9" w:rsidRDefault="00496B90" w:rsidP="004C56A9">
            <w:pPr>
              <w:pStyle w:val="a3"/>
              <w:ind w:right="51" w:firstLine="0"/>
              <w:rPr>
                <w:szCs w:val="24"/>
              </w:rPr>
            </w:pPr>
            <w:r w:rsidRPr="004C56A9">
              <w:rPr>
                <w:szCs w:val="24"/>
              </w:rPr>
              <w:t xml:space="preserve">13.Массовая доля веществ, восстанавливающих </w:t>
            </w:r>
            <w:proofErr w:type="spellStart"/>
            <w:r w:rsidRPr="004C56A9">
              <w:rPr>
                <w:szCs w:val="24"/>
                <w:lang w:val="en-US"/>
              </w:rPr>
              <w:t>KMnO</w:t>
            </w:r>
            <w:proofErr w:type="spellEnd"/>
            <w:r w:rsidRPr="004C56A9">
              <w:rPr>
                <w:szCs w:val="24"/>
                <w:vertAlign w:val="subscript"/>
              </w:rPr>
              <w:t>4</w:t>
            </w:r>
            <w:r w:rsidRPr="004C56A9">
              <w:rPr>
                <w:szCs w:val="24"/>
              </w:rPr>
              <w:t xml:space="preserve"> (</w:t>
            </w:r>
            <w:r w:rsidRPr="004C56A9">
              <w:rPr>
                <w:szCs w:val="24"/>
                <w:lang w:val="en-US"/>
              </w:rPr>
              <w:t>H</w:t>
            </w:r>
            <w:r w:rsidR="004C56A9" w:rsidRPr="004C56A9">
              <w:rPr>
                <w:szCs w:val="24"/>
                <w:vertAlign w:val="subscript"/>
              </w:rPr>
              <w:t>3</w:t>
            </w:r>
            <w:r w:rsidR="004C56A9" w:rsidRPr="004C56A9">
              <w:rPr>
                <w:szCs w:val="24"/>
                <w:lang w:val="en-US"/>
              </w:rPr>
              <w:t>PO</w:t>
            </w:r>
            <w:r w:rsidR="004C56A9" w:rsidRPr="004C56A9">
              <w:rPr>
                <w:szCs w:val="24"/>
                <w:vertAlign w:val="subscript"/>
              </w:rPr>
              <w:t>3</w:t>
            </w:r>
            <w:r w:rsidRPr="004C56A9">
              <w:rPr>
                <w:szCs w:val="24"/>
              </w:rPr>
              <w:t>)</w:t>
            </w:r>
            <w:r w:rsidR="004C56A9" w:rsidRPr="004C56A9">
              <w:rPr>
                <w:szCs w:val="24"/>
              </w:rPr>
              <w:t>,%, не более</w:t>
            </w:r>
          </w:p>
        </w:tc>
        <w:tc>
          <w:tcPr>
            <w:tcW w:w="2393" w:type="dxa"/>
          </w:tcPr>
          <w:p w:rsidR="00496B90" w:rsidRPr="004C56A9" w:rsidRDefault="004C56A9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0,003</w:t>
            </w:r>
          </w:p>
        </w:tc>
        <w:tc>
          <w:tcPr>
            <w:tcW w:w="2393" w:type="dxa"/>
          </w:tcPr>
          <w:p w:rsidR="00496B90" w:rsidRPr="004C56A9" w:rsidRDefault="004C56A9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0,005</w:t>
            </w:r>
          </w:p>
        </w:tc>
        <w:tc>
          <w:tcPr>
            <w:tcW w:w="2393" w:type="dxa"/>
          </w:tcPr>
          <w:p w:rsidR="00496B90" w:rsidRPr="004C56A9" w:rsidRDefault="004C56A9" w:rsidP="004C56A9">
            <w:pPr>
              <w:pStyle w:val="a3"/>
              <w:ind w:right="51" w:firstLine="0"/>
              <w:jc w:val="center"/>
              <w:rPr>
                <w:szCs w:val="24"/>
              </w:rPr>
            </w:pPr>
            <w:r w:rsidRPr="004C56A9">
              <w:rPr>
                <w:szCs w:val="24"/>
              </w:rPr>
              <w:t>0,05</w:t>
            </w:r>
          </w:p>
        </w:tc>
      </w:tr>
    </w:tbl>
    <w:p w:rsidR="006209F1" w:rsidRDefault="006209F1" w:rsidP="00D3190B">
      <w:pPr>
        <w:pStyle w:val="a3"/>
        <w:spacing w:line="360" w:lineRule="auto"/>
        <w:ind w:right="51" w:firstLine="851"/>
        <w:rPr>
          <w:sz w:val="28"/>
          <w:szCs w:val="28"/>
        </w:rPr>
      </w:pPr>
    </w:p>
    <w:p w:rsidR="00AF27C9" w:rsidRDefault="003E1531" w:rsidP="00FD0055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Конденсированные полимерные фосфорные кислоты представляют собой </w:t>
      </w:r>
      <w:proofErr w:type="spellStart"/>
      <w:r>
        <w:rPr>
          <w:sz w:val="28"/>
          <w:szCs w:val="28"/>
        </w:rPr>
        <w:t>полианионные</w:t>
      </w:r>
      <w:proofErr w:type="spellEnd"/>
      <w:r>
        <w:rPr>
          <w:sz w:val="28"/>
          <w:szCs w:val="28"/>
        </w:rPr>
        <w:t xml:space="preserve"> агрегаты. Эти кислоты подразделяются на полифосфорные с общей формулой </w:t>
      </w:r>
      <w:proofErr w:type="spellStart"/>
      <w:r>
        <w:rPr>
          <w:sz w:val="28"/>
          <w:szCs w:val="28"/>
          <w:lang w:val="en-US"/>
        </w:rPr>
        <w:t>H</w:t>
      </w:r>
      <w:r w:rsidRPr="003E1531">
        <w:rPr>
          <w:sz w:val="28"/>
          <w:szCs w:val="28"/>
          <w:vertAlign w:val="subscript"/>
          <w:lang w:val="en-US"/>
        </w:rPr>
        <w:t>n</w:t>
      </w:r>
      <w:proofErr w:type="spellEnd"/>
      <w:r w:rsidRPr="003E1531">
        <w:rPr>
          <w:sz w:val="28"/>
          <w:szCs w:val="28"/>
          <w:vertAlign w:val="subscript"/>
        </w:rPr>
        <w:t>+2</w:t>
      </w:r>
      <w:proofErr w:type="spellStart"/>
      <w:r>
        <w:rPr>
          <w:sz w:val="28"/>
          <w:szCs w:val="28"/>
          <w:lang w:val="en-US"/>
        </w:rPr>
        <w:t>P</w:t>
      </w:r>
      <w:r w:rsidRPr="00AC4507"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lang w:val="en-US"/>
        </w:rPr>
        <w:t>O</w:t>
      </w:r>
      <w:proofErr w:type="spellEnd"/>
      <w:r w:rsidR="00AC4507" w:rsidRPr="00AC4507">
        <w:rPr>
          <w:sz w:val="28"/>
          <w:szCs w:val="28"/>
          <w:vertAlign w:val="subscript"/>
        </w:rPr>
        <w:t>3</w:t>
      </w:r>
      <w:r w:rsidRPr="00AC4507">
        <w:rPr>
          <w:sz w:val="28"/>
          <w:szCs w:val="28"/>
          <w:vertAlign w:val="subscript"/>
          <w:lang w:val="en-US"/>
        </w:rPr>
        <w:t>n</w:t>
      </w:r>
      <w:r w:rsidRPr="00AC4507">
        <w:rPr>
          <w:sz w:val="28"/>
          <w:szCs w:val="28"/>
          <w:vertAlign w:val="subscript"/>
        </w:rPr>
        <w:t>+1</w:t>
      </w:r>
      <w:r w:rsidR="00AC4507">
        <w:rPr>
          <w:sz w:val="28"/>
          <w:szCs w:val="28"/>
        </w:rPr>
        <w:t xml:space="preserve">, имеющие линейное строение, и </w:t>
      </w:r>
      <w:proofErr w:type="gramStart"/>
      <w:r w:rsidR="00AC4507">
        <w:rPr>
          <w:sz w:val="28"/>
          <w:szCs w:val="28"/>
        </w:rPr>
        <w:t>на</w:t>
      </w:r>
      <w:proofErr w:type="gramEnd"/>
      <w:r w:rsidR="00AC4507">
        <w:rPr>
          <w:sz w:val="28"/>
          <w:szCs w:val="28"/>
        </w:rPr>
        <w:t xml:space="preserve"> циклические метафосфорные с общей формулой (</w:t>
      </w:r>
      <w:r w:rsidR="00AC4507">
        <w:rPr>
          <w:sz w:val="28"/>
          <w:szCs w:val="28"/>
          <w:lang w:val="en-US"/>
        </w:rPr>
        <w:t>HPO</w:t>
      </w:r>
      <w:r w:rsidR="00AC4507" w:rsidRPr="00AC4507">
        <w:rPr>
          <w:sz w:val="28"/>
          <w:szCs w:val="28"/>
          <w:vertAlign w:val="subscript"/>
        </w:rPr>
        <w:t>3</w:t>
      </w:r>
      <w:r w:rsidR="00AC4507">
        <w:rPr>
          <w:sz w:val="28"/>
          <w:szCs w:val="28"/>
        </w:rPr>
        <w:t>)</w:t>
      </w:r>
      <w:r w:rsidR="00AC4507" w:rsidRPr="00AC4507">
        <w:rPr>
          <w:sz w:val="28"/>
          <w:szCs w:val="28"/>
          <w:vertAlign w:val="subscript"/>
          <w:lang w:val="en-US"/>
        </w:rPr>
        <w:t>n</w:t>
      </w:r>
      <w:r w:rsidR="00AC4507" w:rsidRPr="00AC4507">
        <w:rPr>
          <w:sz w:val="28"/>
          <w:szCs w:val="28"/>
        </w:rPr>
        <w:t>.</w:t>
      </w:r>
      <w:r w:rsidR="00AC4507">
        <w:rPr>
          <w:sz w:val="28"/>
          <w:szCs w:val="28"/>
        </w:rPr>
        <w:t xml:space="preserve"> </w:t>
      </w:r>
    </w:p>
    <w:p w:rsidR="00AC4507" w:rsidRDefault="00AC4507" w:rsidP="00FD0055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К полифосфорным кислотам относятся </w:t>
      </w:r>
      <w:proofErr w:type="gramStart"/>
      <w:r>
        <w:rPr>
          <w:sz w:val="28"/>
          <w:szCs w:val="28"/>
        </w:rPr>
        <w:t>пирофосфорная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дифосфорная</w:t>
      </w:r>
      <w:proofErr w:type="spellEnd"/>
      <w:r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H</w:t>
      </w:r>
      <w:r w:rsidRPr="00AC4507">
        <w:rPr>
          <w:sz w:val="28"/>
          <w:szCs w:val="28"/>
          <w:vertAlign w:val="subscript"/>
        </w:rPr>
        <w:t>4</w:t>
      </w:r>
      <w:r>
        <w:rPr>
          <w:sz w:val="28"/>
          <w:szCs w:val="28"/>
          <w:lang w:val="en-US"/>
        </w:rPr>
        <w:t>P</w:t>
      </w:r>
      <w:r w:rsidRPr="00AC4507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AC4507">
        <w:rPr>
          <w:sz w:val="28"/>
          <w:szCs w:val="28"/>
          <w:vertAlign w:val="subscript"/>
        </w:rPr>
        <w:t>7</w:t>
      </w:r>
      <w:r w:rsidRPr="00AC450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триполифосфорная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AC4507">
        <w:rPr>
          <w:sz w:val="28"/>
          <w:szCs w:val="28"/>
          <w:vertAlign w:val="subscript"/>
        </w:rPr>
        <w:t>5</w:t>
      </w:r>
      <w:r>
        <w:rPr>
          <w:sz w:val="28"/>
          <w:szCs w:val="28"/>
          <w:lang w:val="en-US"/>
        </w:rPr>
        <w:t>P</w:t>
      </w:r>
      <w:r w:rsidRPr="00AC4507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O</w:t>
      </w:r>
      <w:r w:rsidRPr="00AC4507">
        <w:rPr>
          <w:sz w:val="28"/>
          <w:szCs w:val="28"/>
          <w:vertAlign w:val="subscript"/>
        </w:rPr>
        <w:t>10</w:t>
      </w:r>
      <w:r w:rsidRPr="00AC4507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тетраполифосфорная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AC4507">
        <w:rPr>
          <w:sz w:val="28"/>
          <w:szCs w:val="28"/>
          <w:vertAlign w:val="subscript"/>
        </w:rPr>
        <w:t>6</w:t>
      </w:r>
      <w:r>
        <w:rPr>
          <w:sz w:val="28"/>
          <w:szCs w:val="28"/>
          <w:lang w:val="en-US"/>
        </w:rPr>
        <w:t>P</w:t>
      </w:r>
      <w:r w:rsidRPr="00AC4507">
        <w:rPr>
          <w:sz w:val="28"/>
          <w:szCs w:val="28"/>
          <w:vertAlign w:val="subscript"/>
        </w:rPr>
        <w:t>4</w:t>
      </w:r>
      <w:r>
        <w:rPr>
          <w:sz w:val="28"/>
          <w:szCs w:val="28"/>
          <w:lang w:val="en-US"/>
        </w:rPr>
        <w:t>O</w:t>
      </w:r>
      <w:r w:rsidRPr="00AC4507">
        <w:rPr>
          <w:sz w:val="28"/>
          <w:szCs w:val="28"/>
          <w:vertAlign w:val="subscript"/>
        </w:rPr>
        <w:t>13</w:t>
      </w:r>
      <w:r w:rsidRPr="00AC45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другие, содержащие до 12 атомов фосфора в цепи. К метафосфорным кислотам относятся </w:t>
      </w:r>
      <w:proofErr w:type="spellStart"/>
      <w:r>
        <w:rPr>
          <w:sz w:val="28"/>
          <w:szCs w:val="28"/>
        </w:rPr>
        <w:t>триметафосфорная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AC4507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P</w:t>
      </w:r>
      <w:r w:rsidRPr="00AC4507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O</w:t>
      </w:r>
      <w:r w:rsidRPr="00AC4507">
        <w:rPr>
          <w:sz w:val="28"/>
          <w:szCs w:val="28"/>
          <w:vertAlign w:val="subscript"/>
        </w:rPr>
        <w:t>9</w:t>
      </w:r>
      <w:r w:rsidRPr="00AC450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тетраметафосфорная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AC4507">
        <w:rPr>
          <w:sz w:val="28"/>
          <w:szCs w:val="28"/>
          <w:vertAlign w:val="subscript"/>
        </w:rPr>
        <w:t>4</w:t>
      </w:r>
      <w:r>
        <w:rPr>
          <w:sz w:val="28"/>
          <w:szCs w:val="28"/>
          <w:lang w:val="en-US"/>
        </w:rPr>
        <w:t>P</w:t>
      </w:r>
      <w:r w:rsidRPr="00AC4507">
        <w:rPr>
          <w:sz w:val="28"/>
          <w:szCs w:val="28"/>
          <w:vertAlign w:val="subscript"/>
        </w:rPr>
        <w:t>4</w:t>
      </w:r>
      <w:r>
        <w:rPr>
          <w:sz w:val="28"/>
          <w:szCs w:val="28"/>
          <w:lang w:val="en-US"/>
        </w:rPr>
        <w:t>O</w:t>
      </w:r>
      <w:r w:rsidRPr="00AC4507">
        <w:rPr>
          <w:sz w:val="28"/>
          <w:szCs w:val="28"/>
          <w:vertAlign w:val="subscript"/>
        </w:rPr>
        <w:t>12</w:t>
      </w:r>
      <w:r w:rsidRPr="00AC4507">
        <w:rPr>
          <w:sz w:val="28"/>
          <w:szCs w:val="28"/>
        </w:rPr>
        <w:t xml:space="preserve"> </w:t>
      </w:r>
      <w:r>
        <w:rPr>
          <w:sz w:val="28"/>
          <w:szCs w:val="28"/>
        </w:rPr>
        <w:t>и др.</w:t>
      </w:r>
    </w:p>
    <w:p w:rsidR="00462EB9" w:rsidRDefault="00462EB9" w:rsidP="00FD0055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>Полифосфорная кислота в технике известна и под другими названиями. Кислоту с концентрацией 72,4-76</w:t>
      </w:r>
      <w:r w:rsidR="008064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% </w:t>
      </w:r>
      <w:r>
        <w:rPr>
          <w:sz w:val="28"/>
          <w:szCs w:val="28"/>
          <w:lang w:val="en-US"/>
        </w:rPr>
        <w:t>P</w:t>
      </w:r>
      <w:r w:rsidRPr="00A023E3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A023E3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называют </w:t>
      </w:r>
      <w:proofErr w:type="spellStart"/>
      <w:r>
        <w:rPr>
          <w:sz w:val="28"/>
          <w:szCs w:val="28"/>
        </w:rPr>
        <w:t>суперфосфорной</w:t>
      </w:r>
      <w:proofErr w:type="spellEnd"/>
      <w:r>
        <w:rPr>
          <w:sz w:val="28"/>
          <w:szCs w:val="28"/>
        </w:rPr>
        <w:t>.</w:t>
      </w:r>
    </w:p>
    <w:p w:rsidR="00462EB9" w:rsidRDefault="00567748" w:rsidP="00FD0055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применения. Фосфорную кислоту, основное количество которой производят путем кислотной переработки природных фосфатов, расходуют на изготовление фосфорнокислых солей (или смесей солей), являющихся удобрениями – фосфатов кальция, аммония, калия, а также продуктов, потребляемых пищевой, керамической, стекольной, текстильной и другими отраслями промышленности. Фосфатные соли натрия –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тринатрийфосфаты</w:t>
      </w:r>
      <w:proofErr w:type="spellEnd"/>
      <w:r>
        <w:rPr>
          <w:sz w:val="28"/>
          <w:szCs w:val="28"/>
        </w:rPr>
        <w:t xml:space="preserve">, мета- и полифосфаты – применяют для изготовления </w:t>
      </w:r>
      <w:r>
        <w:rPr>
          <w:sz w:val="28"/>
          <w:szCs w:val="28"/>
        </w:rPr>
        <w:lastRenderedPageBreak/>
        <w:t xml:space="preserve">моющих средств, для умягчения воды, для борьбы с </w:t>
      </w:r>
      <w:proofErr w:type="spellStart"/>
      <w:r>
        <w:rPr>
          <w:sz w:val="28"/>
          <w:szCs w:val="28"/>
        </w:rPr>
        <w:t>накипеобразованием</w:t>
      </w:r>
      <w:proofErr w:type="spellEnd"/>
      <w:r>
        <w:rPr>
          <w:sz w:val="28"/>
          <w:szCs w:val="28"/>
        </w:rPr>
        <w:t>, в пищевой промышленности. Фосфаты цинка, смесь фосфатов марганца и железа используют для защиты стальных изделий от к</w:t>
      </w:r>
      <w:r w:rsidR="0080646A">
        <w:rPr>
          <w:sz w:val="28"/>
          <w:szCs w:val="28"/>
        </w:rPr>
        <w:t>оррозии (</w:t>
      </w:r>
      <w:proofErr w:type="spellStart"/>
      <w:r w:rsidR="0080646A">
        <w:rPr>
          <w:sz w:val="28"/>
          <w:szCs w:val="28"/>
        </w:rPr>
        <w:t>фосфатирование</w:t>
      </w:r>
      <w:proofErr w:type="spellEnd"/>
      <w:r w:rsidR="0080646A">
        <w:rPr>
          <w:sz w:val="28"/>
          <w:szCs w:val="28"/>
        </w:rPr>
        <w:t xml:space="preserve">). Свыше </w:t>
      </w:r>
      <w:r>
        <w:rPr>
          <w:sz w:val="28"/>
          <w:szCs w:val="28"/>
        </w:rPr>
        <w:t>90</w:t>
      </w:r>
      <w:r w:rsidR="0080646A">
        <w:rPr>
          <w:sz w:val="28"/>
          <w:szCs w:val="28"/>
        </w:rPr>
        <w:t xml:space="preserve"> </w:t>
      </w:r>
      <w:r>
        <w:rPr>
          <w:sz w:val="28"/>
          <w:szCs w:val="28"/>
        </w:rPr>
        <w:t>% добываемых фосфорных руд перерабатывают в минеральные удобрения. Основные однокомпонентные фосфорные удобрения – простой и двойной суперфосфаты</w:t>
      </w:r>
      <w:r w:rsidRPr="00567748">
        <w:rPr>
          <w:sz w:val="28"/>
          <w:szCs w:val="28"/>
        </w:rPr>
        <w:t>;</w:t>
      </w:r>
      <w:r>
        <w:rPr>
          <w:sz w:val="28"/>
          <w:szCs w:val="28"/>
        </w:rPr>
        <w:t xml:space="preserve"> их главной составной частью является </w:t>
      </w:r>
      <w:proofErr w:type="spellStart"/>
      <w:r>
        <w:rPr>
          <w:sz w:val="28"/>
          <w:szCs w:val="28"/>
        </w:rPr>
        <w:t>одноводный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монокальцийфосфат</w:t>
      </w:r>
      <w:proofErr w:type="spellEnd"/>
      <w:r>
        <w:rPr>
          <w:sz w:val="28"/>
          <w:szCs w:val="28"/>
        </w:rPr>
        <w:t>.</w:t>
      </w:r>
    </w:p>
    <w:p w:rsidR="00567748" w:rsidRDefault="00494704" w:rsidP="00FD0055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Сырье. Исходным сырьем для </w:t>
      </w:r>
      <w:r w:rsidR="00D070B2">
        <w:rPr>
          <w:sz w:val="28"/>
          <w:szCs w:val="28"/>
        </w:rPr>
        <w:t xml:space="preserve">производства соединений фосфора, в том числе фосфорной кислоты, </w:t>
      </w:r>
      <w:r>
        <w:rPr>
          <w:sz w:val="28"/>
          <w:szCs w:val="28"/>
        </w:rPr>
        <w:t xml:space="preserve">являются природные фосфатные руды – апатиты (магматического происхождения) и фосфориты (осадочного происхождения). </w:t>
      </w:r>
    </w:p>
    <w:p w:rsidR="00494704" w:rsidRDefault="00494704" w:rsidP="00FD0055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Фосфорную кислоту получают из природных фосфатов двумя основными </w:t>
      </w:r>
      <w:r w:rsidR="007C26A4">
        <w:rPr>
          <w:sz w:val="28"/>
          <w:szCs w:val="28"/>
        </w:rPr>
        <w:t>способами</w:t>
      </w:r>
      <w:r>
        <w:rPr>
          <w:sz w:val="28"/>
          <w:szCs w:val="28"/>
        </w:rPr>
        <w:t xml:space="preserve"> – </w:t>
      </w:r>
      <w:r w:rsidR="007C26A4">
        <w:rPr>
          <w:sz w:val="28"/>
          <w:szCs w:val="28"/>
        </w:rPr>
        <w:t xml:space="preserve">экстракционным (ЭФК – экстракционная фосфорная кислота) и </w:t>
      </w:r>
      <w:r>
        <w:rPr>
          <w:sz w:val="28"/>
          <w:szCs w:val="28"/>
        </w:rPr>
        <w:t>термическим (</w:t>
      </w:r>
      <w:r w:rsidR="007C26A4">
        <w:rPr>
          <w:sz w:val="28"/>
          <w:szCs w:val="28"/>
        </w:rPr>
        <w:t xml:space="preserve">ТФК – </w:t>
      </w:r>
      <w:r>
        <w:rPr>
          <w:sz w:val="28"/>
          <w:szCs w:val="28"/>
        </w:rPr>
        <w:t>термическая фосфорная кислота)</w:t>
      </w:r>
      <w:r w:rsidR="007C26A4">
        <w:rPr>
          <w:sz w:val="28"/>
          <w:szCs w:val="28"/>
        </w:rPr>
        <w:t>.</w:t>
      </w:r>
    </w:p>
    <w:p w:rsidR="007C26A4" w:rsidRDefault="007C26A4" w:rsidP="00FD0055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>Первый способ основан на разложении фосфатов сильными электролитами (чаще всего используют серную кислоту).</w:t>
      </w:r>
      <w:r w:rsidR="003236D3">
        <w:rPr>
          <w:sz w:val="28"/>
          <w:szCs w:val="28"/>
        </w:rPr>
        <w:t xml:space="preserve"> Полученная таким способом кислота называется экстракционной фосфорной кислотой.</w:t>
      </w:r>
    </w:p>
    <w:p w:rsidR="006F2D3F" w:rsidRDefault="007C26A4" w:rsidP="006F2D3F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 xml:space="preserve">Второй способ основан на высокотемпературном восстановлении фосфора из природных фосфатов с последующим его окислением до </w:t>
      </w:r>
      <w:r>
        <w:rPr>
          <w:sz w:val="28"/>
          <w:szCs w:val="28"/>
          <w:lang w:val="en-US"/>
        </w:rPr>
        <w:t>P</w:t>
      </w:r>
      <w:r w:rsidRPr="007C26A4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7C26A4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и гидратацией до </w:t>
      </w:r>
      <w:r>
        <w:rPr>
          <w:sz w:val="28"/>
          <w:szCs w:val="28"/>
          <w:lang w:val="en-US"/>
        </w:rPr>
        <w:t>H</w:t>
      </w:r>
      <w:r w:rsidRPr="007C26A4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PO</w:t>
      </w:r>
      <w:r w:rsidRPr="007C26A4">
        <w:rPr>
          <w:sz w:val="28"/>
          <w:szCs w:val="28"/>
          <w:vertAlign w:val="subscript"/>
        </w:rPr>
        <w:t>4</w:t>
      </w:r>
      <w:r w:rsidRPr="007C26A4">
        <w:rPr>
          <w:sz w:val="28"/>
          <w:szCs w:val="28"/>
        </w:rPr>
        <w:t>.</w:t>
      </w:r>
      <w:r w:rsidR="003236D3">
        <w:rPr>
          <w:sz w:val="28"/>
          <w:szCs w:val="28"/>
        </w:rPr>
        <w:t xml:space="preserve"> Полученная таким способом кислота называется термической фосфорной кислотой.</w:t>
      </w:r>
      <w:bookmarkStart w:id="9" w:name="_Toc526511228"/>
      <w:bookmarkStart w:id="10" w:name="_Toc530282299"/>
    </w:p>
    <w:p w:rsidR="006F2D3F" w:rsidRDefault="006F2D3F" w:rsidP="006F2D3F">
      <w:pPr>
        <w:pStyle w:val="a3"/>
        <w:spacing w:line="360" w:lineRule="auto"/>
        <w:ind w:right="51" w:firstLine="851"/>
        <w:rPr>
          <w:sz w:val="28"/>
          <w:szCs w:val="28"/>
        </w:rPr>
      </w:pPr>
      <w:r>
        <w:rPr>
          <w:sz w:val="28"/>
          <w:szCs w:val="28"/>
        </w:rPr>
        <w:t>Хи</w:t>
      </w:r>
      <w:r w:rsidR="00A55D4C" w:rsidRPr="00466BCE">
        <w:rPr>
          <w:sz w:val="28"/>
          <w:szCs w:val="28"/>
        </w:rPr>
        <w:t>мизм и теоретические основы процесса</w:t>
      </w:r>
      <w:bookmarkEnd w:id="9"/>
      <w:bookmarkEnd w:id="10"/>
      <w:r w:rsidR="00A55D4C">
        <w:rPr>
          <w:sz w:val="28"/>
          <w:szCs w:val="28"/>
        </w:rPr>
        <w:t xml:space="preserve"> сернокислотного разложения природных фосфатов. Метод получения фосфорной кислоты, основанный на разложении природных фосфатов серной кислотой по реакции</w:t>
      </w:r>
      <w:r w:rsidR="00A55D4C" w:rsidRPr="005D5E47">
        <w:rPr>
          <w:sz w:val="28"/>
          <w:szCs w:val="28"/>
        </w:rPr>
        <w:t>:</w:t>
      </w:r>
    </w:p>
    <w:p w:rsidR="00A55D4C" w:rsidRPr="0071428B" w:rsidRDefault="00A55D4C" w:rsidP="0080646A">
      <w:pPr>
        <w:pStyle w:val="a3"/>
        <w:spacing w:before="240" w:after="240" w:line="360" w:lineRule="auto"/>
        <w:ind w:right="51" w:firstLine="851"/>
        <w:jc w:val="center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Ca</w:t>
      </w:r>
      <w:r w:rsidRPr="005D5E47"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PO</w:t>
      </w:r>
      <w:r w:rsidRPr="00CD4F4B"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)</w:t>
      </w:r>
      <w:r w:rsidRPr="005D5E47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+</w:t>
      </w:r>
      <w:r w:rsidRPr="005D5E47">
        <w:rPr>
          <w:sz w:val="28"/>
          <w:szCs w:val="28"/>
          <w:lang w:val="en-US"/>
        </w:rPr>
        <w:t>5H</w:t>
      </w:r>
      <w:r w:rsidRPr="005D5E47">
        <w:rPr>
          <w:sz w:val="28"/>
          <w:szCs w:val="28"/>
          <w:vertAlign w:val="subscript"/>
          <w:lang w:val="en-US"/>
        </w:rPr>
        <w:t>2</w:t>
      </w:r>
      <w:r w:rsidRPr="005D5E47">
        <w:rPr>
          <w:sz w:val="28"/>
          <w:szCs w:val="28"/>
          <w:lang w:val="en-US"/>
        </w:rPr>
        <w:t>SO</w:t>
      </w:r>
      <w:r w:rsidRPr="005D5E47">
        <w:rPr>
          <w:sz w:val="28"/>
          <w:szCs w:val="28"/>
          <w:vertAlign w:val="subscript"/>
          <w:lang w:val="en-US"/>
        </w:rPr>
        <w:t>4</w:t>
      </w:r>
      <w:r w:rsidRPr="005D5E47">
        <w:rPr>
          <w:sz w:val="28"/>
          <w:szCs w:val="28"/>
          <w:lang w:val="en-US"/>
        </w:rPr>
        <w:t>+nH</w:t>
      </w:r>
      <w:r w:rsidRPr="005D5E47">
        <w:rPr>
          <w:sz w:val="28"/>
          <w:szCs w:val="28"/>
          <w:vertAlign w:val="subscript"/>
          <w:lang w:val="en-US"/>
        </w:rPr>
        <w:t>2</w:t>
      </w:r>
      <w:r w:rsidRPr="005D5E47">
        <w:rPr>
          <w:sz w:val="28"/>
          <w:szCs w:val="28"/>
          <w:lang w:val="en-US"/>
        </w:rPr>
        <w:t>O→</w:t>
      </w:r>
      <w:r>
        <w:rPr>
          <w:sz w:val="28"/>
          <w:szCs w:val="28"/>
          <w:lang w:val="en-US"/>
        </w:rPr>
        <w:t>5CaSO</w:t>
      </w:r>
      <w:r w:rsidRPr="005D5E47">
        <w:rPr>
          <w:sz w:val="28"/>
          <w:szCs w:val="28"/>
          <w:vertAlign w:val="subscript"/>
          <w:lang w:val="en-US"/>
        </w:rPr>
        <w:t>4</w:t>
      </w:r>
      <w:r>
        <w:rPr>
          <w:sz w:val="28"/>
          <w:szCs w:val="28"/>
          <w:lang w:val="en-US"/>
        </w:rPr>
        <w:t>×nH</w:t>
      </w:r>
      <w:r w:rsidRPr="005D5E47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O+3H</w:t>
      </w:r>
      <w:r w:rsidRPr="005D5E47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>PO</w:t>
      </w:r>
      <w:r w:rsidRPr="005D5E47">
        <w:rPr>
          <w:sz w:val="28"/>
          <w:szCs w:val="28"/>
          <w:vertAlign w:val="subscript"/>
          <w:lang w:val="en-US"/>
        </w:rPr>
        <w:t>4</w:t>
      </w:r>
      <w:r w:rsidR="00D15C51">
        <w:rPr>
          <w:sz w:val="28"/>
          <w:szCs w:val="28"/>
          <w:lang w:val="en-US"/>
        </w:rPr>
        <w:t>+HF</w:t>
      </w:r>
    </w:p>
    <w:p w:rsidR="00A55D4C" w:rsidRDefault="00A55D4C" w:rsidP="00A55D4C">
      <w:pPr>
        <w:keepNext/>
        <w:numPr>
          <w:ilvl w:val="1"/>
          <w:numId w:val="0"/>
        </w:numPr>
        <w:tabs>
          <w:tab w:val="num" w:pos="176"/>
          <w:tab w:val="num" w:pos="720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последующим отделением жидкой фазы от сульфатного осадка, называют экстракционным или мокрым.  </w:t>
      </w:r>
    </w:p>
    <w:p w:rsidR="00A55D4C" w:rsidRPr="005A76C4" w:rsidRDefault="00A55D4C" w:rsidP="00A55D4C">
      <w:pPr>
        <w:keepNext/>
        <w:numPr>
          <w:ilvl w:val="1"/>
          <w:numId w:val="0"/>
        </w:numPr>
        <w:tabs>
          <w:tab w:val="num" w:pos="176"/>
          <w:tab w:val="num" w:pos="720"/>
        </w:tabs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происходит разложение и других минералов, входящих в состав природного фосфата. В результате этого в раствор помимо фосфора частично переходят содержащиеся в сырье железо, алюминий, калий, натрий, фтор и некоторое количество кремнезема (в виде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кремнефтористоводородной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кислоты). Кремнезем реагирует с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образуя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5A76C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5A76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5D4C" w:rsidRPr="00A55D4C" w:rsidRDefault="00A55D4C" w:rsidP="0080646A">
      <w:pPr>
        <w:keepNext/>
        <w:numPr>
          <w:ilvl w:val="1"/>
          <w:numId w:val="0"/>
        </w:numPr>
        <w:tabs>
          <w:tab w:val="num" w:pos="176"/>
          <w:tab w:val="num" w:pos="720"/>
        </w:tabs>
        <w:spacing w:before="240" w:after="240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SiO</w:t>
      </w:r>
      <w:proofErr w:type="spellEnd"/>
      <w:r w:rsidRPr="00A55D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55D4C">
        <w:rPr>
          <w:rFonts w:ascii="Times New Roman" w:eastAsia="Times New Roman" w:hAnsi="Times New Roman" w:cs="Times New Roman"/>
          <w:sz w:val="28"/>
          <w:szCs w:val="28"/>
          <w:lang w:eastAsia="ru-RU"/>
        </w:rPr>
        <w:t>+4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HF</w:t>
      </w:r>
      <w:r w:rsidRPr="00A55D4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A55D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55D4C">
        <w:rPr>
          <w:rFonts w:ascii="Times New Roman" w:eastAsia="Times New Roman" w:hAnsi="Times New Roman" w:cs="Times New Roman"/>
          <w:sz w:val="28"/>
          <w:szCs w:val="28"/>
          <w:lang w:eastAsia="ru-RU"/>
        </w:rPr>
        <w:t>+2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A55D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</w:p>
    <w:p w:rsidR="00A55D4C" w:rsidRPr="005A76C4" w:rsidRDefault="00A55D4C" w:rsidP="00A55D4C">
      <w:pPr>
        <w:keepNext/>
        <w:numPr>
          <w:ilvl w:val="1"/>
          <w:numId w:val="0"/>
        </w:numPr>
        <w:tabs>
          <w:tab w:val="num" w:pos="176"/>
          <w:tab w:val="num" w:pos="720"/>
        </w:tabs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054D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удаляется в газообразном виде, другая же превращается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кремнефтористоводородную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кислоту</w:t>
      </w:r>
      <w:r w:rsidRPr="005A76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5D4C" w:rsidRPr="00A55D4C" w:rsidRDefault="00A55D4C" w:rsidP="0080646A">
      <w:pPr>
        <w:keepNext/>
        <w:numPr>
          <w:ilvl w:val="1"/>
          <w:numId w:val="0"/>
        </w:numPr>
        <w:tabs>
          <w:tab w:val="num" w:pos="176"/>
          <w:tab w:val="num" w:pos="720"/>
        </w:tabs>
        <w:spacing w:before="240" w:after="240" w:line="360" w:lineRule="auto"/>
        <w:ind w:firstLine="851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A55D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A55D4C">
        <w:rPr>
          <w:rFonts w:ascii="Times New Roman" w:eastAsia="Times New Roman" w:hAnsi="Times New Roman" w:cs="Times New Roman"/>
          <w:sz w:val="28"/>
          <w:szCs w:val="28"/>
          <w:lang w:eastAsia="ru-RU"/>
        </w:rPr>
        <w:t>+2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HF</w:t>
      </w:r>
      <w:r w:rsidRPr="00A55D4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A55D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A55D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</w:p>
    <w:p w:rsidR="00A55D4C" w:rsidRPr="005A76C4" w:rsidRDefault="00A55D4C" w:rsidP="00A55D4C">
      <w:pPr>
        <w:keepNext/>
        <w:numPr>
          <w:ilvl w:val="1"/>
          <w:numId w:val="0"/>
        </w:numPr>
        <w:tabs>
          <w:tab w:val="num" w:pos="176"/>
          <w:tab w:val="num" w:pos="720"/>
        </w:tabs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Кальцит разлагается по реакции</w:t>
      </w:r>
      <w:r w:rsidRPr="005A76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5D4C" w:rsidRPr="000500B4" w:rsidRDefault="00A55D4C" w:rsidP="0080646A">
      <w:pPr>
        <w:keepNext/>
        <w:numPr>
          <w:ilvl w:val="1"/>
          <w:numId w:val="0"/>
        </w:numPr>
        <w:tabs>
          <w:tab w:val="num" w:pos="176"/>
          <w:tab w:val="num" w:pos="720"/>
        </w:tabs>
        <w:spacing w:before="240" w:after="24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CaCO</w:t>
      </w:r>
      <w:proofErr w:type="spellEnd"/>
      <w:r w:rsidRPr="000500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0500B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500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0500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0500B4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0500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0500B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Pr="000500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500B4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500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</w:p>
    <w:p w:rsidR="00A55D4C" w:rsidRDefault="00A55D4C" w:rsidP="00A55D4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Отделенный от раствора осадок, содержащий сульфат кальция,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кремнефториды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неразложившуюся часть минералов, называется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фосфогипсом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5D4C" w:rsidRDefault="00A55D4C" w:rsidP="00A55D4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смешении серной кислоты с апатитовым концентратом или фосфоритом образуется пульпа. В процессе экстракции необходимо получить подвижную суспензию сульфата кальция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фосфорнокислотном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растворе, которую возможно перемешивать и транспортировать. Между тем при непосредственном смешении природного фосфата с концентрированной серной кислотой образуется густая суспензия, разделить которую практически невозможно. Для обеспечения ее подвижности массовое соотношение между жидкой и твердой фазами (Ж</w:t>
      </w:r>
      <w:proofErr w:type="gramStart"/>
      <w:r w:rsidRPr="00E17D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17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поддерживается в пределах от 2</w:t>
      </w:r>
      <w:r w:rsidRPr="00E17D4F">
        <w:rPr>
          <w:rFonts w:ascii="Times New Roman" w:eastAsia="Times New Roman" w:hAnsi="Times New Roman" w:cs="Times New Roman"/>
          <w:sz w:val="28"/>
          <w:szCs w:val="28"/>
          <w:lang w:eastAsia="ru-RU"/>
        </w:rPr>
        <w:t>:1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3,5</w:t>
      </w:r>
      <w:r w:rsidRPr="00E17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рециркуляции так называемой «оборотной» кислоты – смеси части продукционной кислоты с растворами, образующимися при отмывки сульфатного осадка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фосфогипса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55D4C" w:rsidRPr="00A55D4C" w:rsidRDefault="00A55D4C" w:rsidP="00A55D4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зависимости от температуры и концентрации фосфорной кислоты, находящейся в равновесии с ней в твердой фазе сульфат кальция существует в трех формах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ангидрида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полугидрата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80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80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>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дигидрата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гипса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80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806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5D4C" w:rsidRPr="00A55D4C" w:rsidRDefault="00A55D4C" w:rsidP="00A55D4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для выбора технологических параметров процесса разложения фосфатов серной кислотой являются свойства системы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9573F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054D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57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существовать в трех формах</w:t>
      </w:r>
      <w:r w:rsidRPr="00054D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безводной и двух кристаллогидратов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054D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054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054D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DD6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DD6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4DB3">
        <w:rPr>
          <w:rFonts w:ascii="Times New Roman" w:eastAsia="Times New Roman" w:hAnsi="Times New Roman" w:cs="Times New Roman"/>
          <w:sz w:val="28"/>
          <w:szCs w:val="28"/>
          <w:lang w:eastAsia="ru-RU"/>
        </w:rPr>
        <w:t>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54D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054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CaSO</w:t>
      </w:r>
      <w:proofErr w:type="spellEnd"/>
      <w:r w:rsidRPr="00054D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DD6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DD6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4D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54D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В соответствии с этим различают три режима экстракции фосфорной кислоты</w:t>
      </w:r>
      <w:r w:rsidRPr="00054DB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ангидридный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C1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олугидратный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дигидратный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070B2" w:rsidRDefault="00FD0055" w:rsidP="00D070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D0055">
        <w:rPr>
          <w:rFonts w:ascii="Times New Roman" w:hAnsi="Times New Roman" w:cs="Times New Roman"/>
          <w:sz w:val="28"/>
          <w:szCs w:val="28"/>
        </w:rPr>
        <w:t xml:space="preserve">Описание технологического процесса и схемы. </w:t>
      </w:r>
    </w:p>
    <w:p w:rsidR="00ED6980" w:rsidRPr="00ED6980" w:rsidRDefault="008E6F64" w:rsidP="00D070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 w:rsidR="00B07177">
        <w:rPr>
          <w:rFonts w:ascii="Times New Roman" w:hAnsi="Times New Roman" w:cs="Times New Roman"/>
          <w:sz w:val="28"/>
          <w:szCs w:val="28"/>
        </w:rPr>
        <w:t>ЭФК-1</w:t>
      </w:r>
      <w:r w:rsidR="002B3DE5">
        <w:rPr>
          <w:rFonts w:ascii="Times New Roman" w:hAnsi="Times New Roman" w:cs="Times New Roman"/>
          <w:sz w:val="28"/>
          <w:szCs w:val="28"/>
        </w:rPr>
        <w:t xml:space="preserve"> </w:t>
      </w:r>
      <w:r w:rsidR="00D5122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51229">
        <w:rPr>
          <w:rFonts w:ascii="Times New Roman" w:hAnsi="Times New Roman" w:cs="Times New Roman"/>
          <w:sz w:val="28"/>
          <w:szCs w:val="28"/>
        </w:rPr>
        <w:t>Дигидратный</w:t>
      </w:r>
      <w:proofErr w:type="spellEnd"/>
      <w:r w:rsidR="00D51229">
        <w:rPr>
          <w:rFonts w:ascii="Times New Roman" w:hAnsi="Times New Roman" w:cs="Times New Roman"/>
          <w:sz w:val="28"/>
          <w:szCs w:val="28"/>
        </w:rPr>
        <w:t xml:space="preserve"> режим)</w:t>
      </w:r>
      <w:r w:rsidR="00D070B2">
        <w:rPr>
          <w:rFonts w:ascii="Times New Roman" w:hAnsi="Times New Roman" w:cs="Times New Roman"/>
          <w:sz w:val="28"/>
          <w:szCs w:val="28"/>
        </w:rPr>
        <w:t>.</w:t>
      </w:r>
      <w:r w:rsidR="002B3DE5">
        <w:rPr>
          <w:rFonts w:ascii="Times New Roman" w:hAnsi="Times New Roman" w:cs="Times New Roman"/>
          <w:sz w:val="28"/>
          <w:szCs w:val="28"/>
        </w:rPr>
        <w:t xml:space="preserve"> </w:t>
      </w:r>
      <w:r w:rsidR="00FD0055" w:rsidRPr="00FD0055">
        <w:rPr>
          <w:rFonts w:ascii="Times New Roman" w:hAnsi="Times New Roman" w:cs="Times New Roman"/>
          <w:sz w:val="28"/>
          <w:szCs w:val="28"/>
        </w:rPr>
        <w:t>Технологическая схема производства экстракционной фосфорной кислоты предусматривает разложение (экстракцию) апатитового концентрата смесью серной и фосфорной кислот</w:t>
      </w:r>
      <w:r w:rsidR="00FD0055">
        <w:rPr>
          <w:rFonts w:ascii="Times New Roman" w:hAnsi="Times New Roman" w:cs="Times New Roman"/>
          <w:sz w:val="28"/>
          <w:szCs w:val="28"/>
        </w:rPr>
        <w:t xml:space="preserve"> в экстракторе и кристаллизацию – </w:t>
      </w:r>
      <w:r w:rsidR="00FD0055" w:rsidRPr="00FD0055">
        <w:rPr>
          <w:rFonts w:ascii="Times New Roman" w:hAnsi="Times New Roman" w:cs="Times New Roman"/>
          <w:sz w:val="28"/>
          <w:szCs w:val="28"/>
        </w:rPr>
        <w:t xml:space="preserve">дозревание кристаллов </w:t>
      </w:r>
      <w:proofErr w:type="spellStart"/>
      <w:r w:rsidR="00FD0055" w:rsidRPr="00FD0055">
        <w:rPr>
          <w:rFonts w:ascii="Times New Roman" w:hAnsi="Times New Roman" w:cs="Times New Roman"/>
          <w:sz w:val="28"/>
          <w:szCs w:val="28"/>
        </w:rPr>
        <w:t>фосфогипса</w:t>
      </w:r>
      <w:proofErr w:type="spellEnd"/>
      <w:r w:rsidR="00FD0055" w:rsidRPr="00FD005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D0055" w:rsidRPr="00FD0055">
        <w:rPr>
          <w:rFonts w:ascii="Times New Roman" w:hAnsi="Times New Roman" w:cs="Times New Roman"/>
          <w:sz w:val="28"/>
          <w:szCs w:val="28"/>
        </w:rPr>
        <w:t>дозревателе</w:t>
      </w:r>
      <w:proofErr w:type="spellEnd"/>
      <w:r w:rsidR="00FD0055" w:rsidRPr="00FD0055">
        <w:rPr>
          <w:rFonts w:ascii="Times New Roman" w:hAnsi="Times New Roman" w:cs="Times New Roman"/>
          <w:sz w:val="28"/>
          <w:szCs w:val="28"/>
        </w:rPr>
        <w:t>.</w:t>
      </w:r>
      <w:r w:rsidR="00ED6980">
        <w:rPr>
          <w:rFonts w:ascii="Times New Roman" w:hAnsi="Times New Roman" w:cs="Times New Roman"/>
          <w:sz w:val="28"/>
          <w:szCs w:val="28"/>
        </w:rPr>
        <w:t xml:space="preserve"> </w:t>
      </w:r>
      <w:r w:rsid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роведение </w:t>
      </w:r>
      <w:proofErr w:type="spellStart"/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дигидратного</w:t>
      </w:r>
      <w:proofErr w:type="spellEnd"/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</w:t>
      </w:r>
      <w:r w:rsid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выделение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сульфата кальция в виде </w:t>
      </w:r>
      <w:proofErr w:type="spellStart"/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дигидрата</w:t>
      </w:r>
      <w:proofErr w:type="spellEnd"/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гипса </w:t>
      </w:r>
      <w:proofErr w:type="spellStart"/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 w:rsidR="00ED6980" w:rsidRPr="00ED698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B547C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="00B54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× 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2Н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 фосфорной кислоты с массовой долей не менее </w:t>
      </w:r>
      <w:r w:rsidR="00D070B2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Р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охлаждение пульпы (снятие тепла реакции) за счет испарения влаги из пульпы под вакуумом в </w:t>
      </w:r>
      <w:proofErr w:type="gramStart"/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вакуум-испарителе</w:t>
      </w:r>
      <w:proofErr w:type="gramEnd"/>
      <w:r w:rsidR="00ED6980"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6980" w:rsidRPr="00ED6980" w:rsidRDefault="00ED6980" w:rsidP="00ED698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разделения жидкой и твердой фаз экстракционной пульпы предусмотрен способ </w:t>
      </w:r>
      <w:proofErr w:type="gramStart"/>
      <w:r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вакуум-фильтрации</w:t>
      </w:r>
      <w:proofErr w:type="gramEnd"/>
      <w:r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двукратной промывкой </w:t>
      </w:r>
      <w:proofErr w:type="spellStart"/>
      <w:r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фосфогипса</w:t>
      </w:r>
      <w:proofErr w:type="spellEnd"/>
      <w:r w:rsidRPr="00ED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фосфорной кислоты на карусельном вакуум-фильтре.</w:t>
      </w:r>
    </w:p>
    <w:p w:rsidR="0085267A" w:rsidRPr="0013517F" w:rsidRDefault="0013517F" w:rsidP="009659AF">
      <w:pPr>
        <w:pStyle w:val="a3"/>
        <w:spacing w:line="360" w:lineRule="auto"/>
        <w:ind w:right="51" w:firstLine="851"/>
        <w:rPr>
          <w:sz w:val="28"/>
          <w:szCs w:val="28"/>
        </w:rPr>
      </w:pPr>
      <w:r w:rsidRPr="0013517F">
        <w:rPr>
          <w:sz w:val="28"/>
          <w:szCs w:val="28"/>
        </w:rPr>
        <w:t xml:space="preserve">Концентрирование фосфорной кислоты до </w:t>
      </w:r>
      <w:r w:rsidR="0080646A">
        <w:rPr>
          <w:sz w:val="28"/>
          <w:szCs w:val="28"/>
        </w:rPr>
        <w:t xml:space="preserve">массовой доли от 52,5 % до 54,0 </w:t>
      </w:r>
      <w:r w:rsidRPr="0013517F">
        <w:rPr>
          <w:sz w:val="28"/>
          <w:szCs w:val="28"/>
        </w:rPr>
        <w:t xml:space="preserve">% </w:t>
      </w:r>
      <w:r w:rsidR="0080646A">
        <w:rPr>
          <w:sz w:val="28"/>
          <w:szCs w:val="28"/>
        </w:rPr>
        <w:t xml:space="preserve"> </w:t>
      </w:r>
      <w:r w:rsidRPr="0013517F">
        <w:rPr>
          <w:sz w:val="28"/>
          <w:szCs w:val="28"/>
        </w:rPr>
        <w:t>Р</w:t>
      </w:r>
      <w:r w:rsidRPr="0013517F">
        <w:rPr>
          <w:sz w:val="28"/>
          <w:szCs w:val="28"/>
          <w:vertAlign w:val="subscript"/>
        </w:rPr>
        <w:t>2</w:t>
      </w:r>
      <w:r w:rsidRPr="0013517F">
        <w:rPr>
          <w:sz w:val="28"/>
          <w:szCs w:val="28"/>
        </w:rPr>
        <w:t>О</w:t>
      </w:r>
      <w:r w:rsidRPr="0013517F">
        <w:rPr>
          <w:sz w:val="28"/>
          <w:szCs w:val="28"/>
          <w:vertAlign w:val="subscript"/>
        </w:rPr>
        <w:t>5</w:t>
      </w:r>
      <w:r w:rsidRPr="0013517F">
        <w:rPr>
          <w:sz w:val="28"/>
          <w:szCs w:val="28"/>
        </w:rPr>
        <w:t xml:space="preserve"> производится на вакуум-выпарных установках в две ступени. На первой ступени выпаривания, состоящей из двух идентичных линий, фосфорная кислота концентрируется до массовой доли не менее 45 % Р</w:t>
      </w:r>
      <w:r w:rsidRPr="0013517F">
        <w:rPr>
          <w:sz w:val="28"/>
          <w:szCs w:val="28"/>
          <w:vertAlign w:val="subscript"/>
        </w:rPr>
        <w:t>2</w:t>
      </w:r>
      <w:r w:rsidRPr="0013517F">
        <w:rPr>
          <w:sz w:val="28"/>
          <w:szCs w:val="28"/>
        </w:rPr>
        <w:t>О</w:t>
      </w:r>
      <w:r w:rsidRPr="0013517F">
        <w:rPr>
          <w:sz w:val="28"/>
          <w:szCs w:val="28"/>
          <w:vertAlign w:val="subscript"/>
        </w:rPr>
        <w:t>5</w:t>
      </w:r>
      <w:r w:rsidRPr="0013517F">
        <w:rPr>
          <w:sz w:val="28"/>
          <w:szCs w:val="28"/>
        </w:rPr>
        <w:t>, на второй, состоящей из одной линии – до массовой доли от 52,5 % до 54,0 % Р</w:t>
      </w:r>
      <w:r w:rsidRPr="0013517F">
        <w:rPr>
          <w:sz w:val="28"/>
          <w:szCs w:val="28"/>
          <w:vertAlign w:val="subscript"/>
        </w:rPr>
        <w:t>2</w:t>
      </w:r>
      <w:r w:rsidRPr="0013517F">
        <w:rPr>
          <w:sz w:val="28"/>
          <w:szCs w:val="28"/>
        </w:rPr>
        <w:t>О</w:t>
      </w:r>
      <w:r w:rsidRPr="0013517F">
        <w:rPr>
          <w:sz w:val="28"/>
          <w:szCs w:val="28"/>
          <w:vertAlign w:val="subscript"/>
        </w:rPr>
        <w:t>5</w:t>
      </w:r>
      <w:r w:rsidRPr="0013517F">
        <w:rPr>
          <w:sz w:val="28"/>
          <w:szCs w:val="28"/>
        </w:rPr>
        <w:t>.</w:t>
      </w:r>
    </w:p>
    <w:p w:rsidR="0013517F" w:rsidRPr="0013517F" w:rsidRDefault="0013517F" w:rsidP="001351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схеме производства экстракционной фосфорной кислоты предусмотрены следующие системы очистки фторсодержащих газов, выделяющихся в технологическом процессе:</w:t>
      </w:r>
    </w:p>
    <w:p w:rsidR="0013517F" w:rsidRPr="0013517F" w:rsidRDefault="00444B1C" w:rsidP="00444B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абсорбция фтора из газов после выпаривания фосфорной кислоты с получением </w:t>
      </w:r>
      <w:proofErr w:type="spellStart"/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кремнефтористоводородной</w:t>
      </w:r>
      <w:proofErr w:type="spellEnd"/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 </w:t>
      </w:r>
      <w:r w:rsidR="0013517F" w:rsidRPr="0013517F">
        <w:rPr>
          <w:rFonts w:ascii="Times New Roman" w:hAnsi="Times New Roman" w:cs="Times New Roman"/>
          <w:sz w:val="28"/>
          <w:szCs w:val="28"/>
        </w:rPr>
        <w:t>H</w:t>
      </w:r>
      <w:r w:rsidR="0013517F" w:rsidRPr="0013517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3517F" w:rsidRPr="0013517F">
        <w:rPr>
          <w:rFonts w:ascii="Times New Roman" w:hAnsi="Times New Roman" w:cs="Times New Roman"/>
          <w:sz w:val="28"/>
          <w:szCs w:val="28"/>
        </w:rPr>
        <w:t>SiF</w:t>
      </w:r>
      <w:r w:rsidR="0013517F" w:rsidRPr="0013517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массовой долей от </w:t>
      </w:r>
      <w:r w:rsidR="00D070B2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до </w:t>
      </w:r>
      <w:r w:rsidR="00D070B2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направляемой на переработку в производство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фторида алюминия.</w:t>
      </w:r>
    </w:p>
    <w:p w:rsidR="0013517F" w:rsidRPr="004B7165" w:rsidRDefault="00444B1C" w:rsidP="004B716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санитарная очистка газов, состоящая из пяти систем: от экстрактора и </w:t>
      </w:r>
      <w:proofErr w:type="spellStart"/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дозревателя</w:t>
      </w:r>
      <w:proofErr w:type="spellEnd"/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gramStart"/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вакуум-испарителя</w:t>
      </w:r>
      <w:proofErr w:type="gramEnd"/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экстракции;</w:t>
      </w:r>
      <w:r w:rsid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17F" w:rsidRPr="0013517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вакуум-фильтров; от оборудования выпарного отделения.</w:t>
      </w:r>
    </w:p>
    <w:p w:rsidR="004236BE" w:rsidRPr="004B7165" w:rsidRDefault="008E6F64" w:rsidP="004B7165">
      <w:pPr>
        <w:tabs>
          <w:tab w:val="num" w:pos="176"/>
          <w:tab w:val="left" w:pos="1296"/>
          <w:tab w:val="left" w:pos="1728"/>
        </w:tabs>
        <w:spacing w:after="0" w:line="360" w:lineRule="auto"/>
        <w:ind w:right="49" w:firstLine="851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Производство </w:t>
      </w:r>
      <w:r w:rsidR="00D512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ЭФК-2,3</w:t>
      </w:r>
      <w:r w:rsidR="002B3DE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D512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</w:t>
      </w:r>
      <w:proofErr w:type="spellStart"/>
      <w:r w:rsidR="00D51229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Полугидратный</w:t>
      </w:r>
      <w:proofErr w:type="spellEnd"/>
      <w:r w:rsidR="00D51229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режим</w:t>
      </w:r>
      <w:r w:rsidR="00D512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 w:rsidR="002B3DE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4236BE" w:rsidRPr="004236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Технологическая схема производства экстракционной фосфорной кислоты в </w:t>
      </w:r>
      <w:proofErr w:type="spellStart"/>
      <w:r w:rsidR="004236BE" w:rsidRPr="004236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полугидратном</w:t>
      </w:r>
      <w:proofErr w:type="spellEnd"/>
      <w:r w:rsidR="004236BE" w:rsidRPr="004236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режиме предусматривает:</w:t>
      </w:r>
    </w:p>
    <w:p w:rsidR="00B07177" w:rsidRPr="004B7165" w:rsidRDefault="004236BE" w:rsidP="004B7165">
      <w:pPr>
        <w:pStyle w:val="a5"/>
        <w:numPr>
          <w:ilvl w:val="0"/>
          <w:numId w:val="2"/>
        </w:numPr>
        <w:tabs>
          <w:tab w:val="num" w:pos="176"/>
          <w:tab w:val="left" w:pos="1296"/>
          <w:tab w:val="left" w:pos="1728"/>
        </w:tabs>
        <w:spacing w:after="0" w:line="360" w:lineRule="auto"/>
        <w:ind w:left="0" w:right="49" w:firstLine="851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Подачу сырья в экстрактор, разложение апатитового концентрата смесью серной и фосфорной кислот в экстракторах 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-ой технологической системы и 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II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-ой технологической системы с получением экстракционной пульпы – раствора фосфорной кислоты массовой долей не менее 36 %, сульфата кальция в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полугидратной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форме –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CaSO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4</w:t>
      </w:r>
      <w:r w:rsidR="002B3DE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×</w:t>
      </w:r>
      <w:r w:rsidR="002B3DE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0,5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H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2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O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с выделением зоны дозревания кристаллов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фосфополугидрата</w:t>
      </w:r>
      <w:proofErr w:type="spellEnd"/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сульфата кальция и воздушным охлаждением пульпы</w:t>
      </w:r>
      <w:r w:rsidR="00D070B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</w:p>
    <w:p w:rsidR="00B07177" w:rsidRPr="004B7165" w:rsidRDefault="00B07177" w:rsidP="004B7165">
      <w:pPr>
        <w:pStyle w:val="a5"/>
        <w:numPr>
          <w:ilvl w:val="0"/>
          <w:numId w:val="2"/>
        </w:numPr>
        <w:tabs>
          <w:tab w:val="num" w:pos="176"/>
          <w:tab w:val="left" w:pos="1296"/>
          <w:tab w:val="left" w:pos="1728"/>
        </w:tabs>
        <w:spacing w:after="0" w:line="360" w:lineRule="auto"/>
        <w:ind w:left="0" w:right="49" w:firstLine="851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Разделение жидкой и твердой фаз экстракционной пульпы на карусельных вакуум-фильтрах с двукратной промывкой противотоком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фосфогипса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от фосфорной кислоты и складирование фосфорной кислоты массовой долей не менее 36 %.</w:t>
      </w:r>
    </w:p>
    <w:p w:rsidR="004236BE" w:rsidRPr="004B7165" w:rsidRDefault="004236BE" w:rsidP="004B7165">
      <w:pPr>
        <w:pStyle w:val="a5"/>
        <w:numPr>
          <w:ilvl w:val="0"/>
          <w:numId w:val="2"/>
        </w:numPr>
        <w:tabs>
          <w:tab w:val="num" w:pos="176"/>
          <w:tab w:val="left" w:pos="1296"/>
          <w:tab w:val="left" w:pos="1728"/>
        </w:tabs>
        <w:spacing w:after="0" w:line="360" w:lineRule="auto"/>
        <w:ind w:left="0" w:right="49" w:firstLine="851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Концентрирование раствора фосфорной кислоты массовой долей не менее 36</w:t>
      </w:r>
      <w:r w:rsidR="00DD613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% 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P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2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O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5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 концентрации не менее 52-54</w:t>
      </w:r>
      <w:r w:rsidR="00DD613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% 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P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2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O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5</w:t>
      </w:r>
      <w:r w:rsidR="00B07177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 вакуум-выпарных установках, складирование готовой продукции и передачу ее потребителям.</w:t>
      </w:r>
    </w:p>
    <w:p w:rsidR="004B7165" w:rsidRPr="004B7165" w:rsidRDefault="00B07177" w:rsidP="004B7165">
      <w:pPr>
        <w:pStyle w:val="a5"/>
        <w:numPr>
          <w:ilvl w:val="0"/>
          <w:numId w:val="2"/>
        </w:numPr>
        <w:tabs>
          <w:tab w:val="num" w:pos="176"/>
          <w:tab w:val="left" w:pos="1296"/>
          <w:tab w:val="left" w:pos="1728"/>
        </w:tabs>
        <w:spacing w:after="0" w:line="360" w:lineRule="auto"/>
        <w:ind w:left="0" w:right="49" w:firstLine="851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Очистку (абсорбцию) фторсодержащих газов: от </w:t>
      </w:r>
      <w:r w:rsidR="004B7165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экстракторов, карусельных вакуум-фильтров, вакуум-выпарных установок, баковой </w:t>
      </w:r>
      <w:r w:rsidR="004B7165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аппаратуры цеха с получением </w:t>
      </w:r>
      <w:proofErr w:type="spellStart"/>
      <w:r w:rsidR="004B7165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кремнефтористоводородной</w:t>
      </w:r>
      <w:proofErr w:type="spellEnd"/>
      <w:r w:rsidR="004B7165"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кислоты, передаваемой на станцию  нейтрализации.</w:t>
      </w:r>
    </w:p>
    <w:p w:rsidR="00664B56" w:rsidRPr="00D15C51" w:rsidRDefault="004B7165" w:rsidP="008F3869">
      <w:pPr>
        <w:pStyle w:val="a5"/>
        <w:numPr>
          <w:ilvl w:val="0"/>
          <w:numId w:val="2"/>
        </w:numPr>
        <w:tabs>
          <w:tab w:val="num" w:pos="176"/>
          <w:tab w:val="left" w:pos="1296"/>
          <w:tab w:val="left" w:pos="1728"/>
        </w:tabs>
        <w:spacing w:after="0" w:line="360" w:lineRule="auto"/>
        <w:ind w:left="0" w:right="49" w:firstLine="851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Гидроудаление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фосфополугидрата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(CaSO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4</w:t>
      </w:r>
      <w:r w:rsidR="00DD613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×</w:t>
      </w:r>
      <w:r w:rsidR="00DD613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0,5Н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2</w:t>
      </w:r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О) в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шламонакопитель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 предварительным смешением с пульпой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гидроудаления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фосфогипса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дигидратного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процесса и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репульпацией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D512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(разбавление</w:t>
      </w:r>
      <w:r w:rsidR="008064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</w:t>
      </w:r>
      <w:r w:rsidR="00D5122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)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фосфополугидрата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осветленной водой </w:t>
      </w:r>
      <w:proofErr w:type="spellStart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гидроудаления</w:t>
      </w:r>
      <w:proofErr w:type="spellEnd"/>
      <w:r w:rsidRPr="004B716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при соотношении жидкой и твердой фаз пульпы 3-5:1 нейтрализацией остаточной кислотности пульпы известковым </w:t>
      </w:r>
      <w:r w:rsidRPr="00466BC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молоком до </w:t>
      </w:r>
      <w:r w:rsidRPr="00466BCE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pH</w:t>
      </w:r>
      <w:r w:rsidRPr="00466BC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=6,0-8,5.</w:t>
      </w: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D3F" w:rsidRDefault="006F2D3F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D3F" w:rsidRDefault="006F2D3F" w:rsidP="00D15C51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B74" w:rsidRDefault="007D6B74" w:rsidP="0080646A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46A" w:rsidRDefault="0080646A" w:rsidP="0080646A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Pr="000E3426" w:rsidRDefault="00D15C51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1" w:name="_Toc412494861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3 КОНТРОЛЬНЫЕ ВОПРОСЫ</w:t>
      </w:r>
      <w:bookmarkEnd w:id="11"/>
    </w:p>
    <w:p w:rsidR="00D15C51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показатели, по которым контролируется ортофосфорная кислота по ГОСТ 6552-80?</w:t>
      </w:r>
    </w:p>
    <w:p w:rsidR="00D15C51" w:rsidRPr="00C06D07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кислоты относятся к полифосфорным кислотам</w:t>
      </w:r>
      <w:r w:rsidRPr="00C06D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B7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6D07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метафосфорным кислотам?</w:t>
      </w:r>
    </w:p>
    <w:p w:rsidR="00D15C51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области применения фосфорной кислоты?</w:t>
      </w:r>
    </w:p>
    <w:p w:rsidR="00D15C51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сырьем для производства фосфорной кислоты?</w:t>
      </w:r>
    </w:p>
    <w:p w:rsidR="00D15C51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два основных способа получения фосфорной кислоты из природных фосфатов?</w:t>
      </w:r>
    </w:p>
    <w:p w:rsidR="00D15C51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реакцию разложения природных фосфатов серной кислотой?</w:t>
      </w:r>
    </w:p>
    <w:p w:rsidR="00D15C51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этапы производства ЭФК-1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дигидратном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режиме?</w:t>
      </w:r>
    </w:p>
    <w:p w:rsidR="00D15C51" w:rsidRPr="002B3DE5" w:rsidRDefault="00D15C51" w:rsidP="00D15C51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D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сновные этапы производства ЭФК-2,3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</w:t>
      </w:r>
      <w:r w:rsidRPr="002B3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гидратном</w:t>
      </w:r>
      <w:proofErr w:type="spellEnd"/>
      <w:r w:rsidRPr="002B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режиме?</w:t>
      </w: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D3F" w:rsidRDefault="006F2D3F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63AA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AAF" w:rsidRPr="000E3426" w:rsidRDefault="00863AA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2" w:name="_Toc412494862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4 ОПРЕДЕЛЕНИЕ ФТОРА В ЭФК ПОТЕНЦИОМЕТРИЧЕСКИМ МЕТОДОМ</w:t>
      </w:r>
      <w:bookmarkEnd w:id="12"/>
    </w:p>
    <w:p w:rsidR="00863AAF" w:rsidRPr="000E3426" w:rsidRDefault="00863AA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3" w:name="_Toc412494863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4.1 Сущность метода</w:t>
      </w:r>
      <w:bookmarkEnd w:id="13"/>
    </w:p>
    <w:p w:rsidR="00863AAF" w:rsidRDefault="00863AAF" w:rsidP="00D95186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измерения – потенциометрический,</w:t>
      </w:r>
      <w:r w:rsid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 на прямом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измерении концентрации </w:t>
      </w:r>
      <w:proofErr w:type="gramStart"/>
      <w:r w:rsid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фторид-ионов</w:t>
      </w:r>
      <w:proofErr w:type="gramEnd"/>
      <w:r w:rsid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proofErr w:type="spellStart"/>
      <w:r w:rsid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фторселективного</w:t>
      </w:r>
      <w:proofErr w:type="spellEnd"/>
      <w:r w:rsid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электрода в паре с хлорсеребряным электродом сравнения, после кислотного разложения навески анализируемой пробы при комнатной температуре.</w:t>
      </w:r>
    </w:p>
    <w:p w:rsidR="00F94F43" w:rsidRDefault="00F94F43" w:rsidP="0090634E">
      <w:pPr>
        <w:spacing w:after="0" w:line="360" w:lineRule="auto"/>
        <w:ind w:right="85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Мешающее влияние</w:t>
      </w:r>
      <w:r w:rsidRP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4F43" w:rsidRDefault="00F94F43" w:rsidP="00D9518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повышенная температура способствует улетучиванию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F94F4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HF</w:t>
      </w:r>
      <w:r w:rsidRP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разложение навески пробы только при комнатной температуре, нагревание недопустимо</w:t>
      </w:r>
      <w:r w:rsidRPr="00F94F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4F43" w:rsidRPr="000A214C" w:rsidRDefault="00F94F43" w:rsidP="00D9518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14C" w:rsidRPr="000A214C">
        <w:rPr>
          <w:rFonts w:ascii="Times New Roman" w:eastAsia="Times New Roman" w:hAnsi="Times New Roman" w:cs="Times New Roman"/>
          <w:sz w:val="28"/>
          <w:szCs w:val="28"/>
          <w:lang w:eastAsia="ru-RU"/>
        </w:rPr>
        <w:t>&lt;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происходит неполная диссоциация молекул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неполный гидролиз </w:t>
      </w:r>
      <w:proofErr w:type="spellStart"/>
      <w:r w:rsidR="007B7D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="007B7D57" w:rsidRPr="007B7D5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2-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занижение результатов анализа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при </w:t>
      </w:r>
      <w:r w:rsidR="007B7D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14C" w:rsidRPr="0090634E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ионы </w:t>
      </w:r>
      <w:r w:rsidR="007B7D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обладающие проводимостью аналогично </w:t>
      </w:r>
      <w:r w:rsidR="007B7D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способствуют завышению результатов определения массовой доли фтора. Оптимальное значение </w:t>
      </w:r>
      <w:r w:rsidR="007B7D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6-6,5 создают добавлением в раствор цитратно-буферного раствора (</w:t>
      </w:r>
      <w:proofErr w:type="spellStart"/>
      <w:r w:rsidR="007B7D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NaCl</w:t>
      </w:r>
      <w:proofErr w:type="spellEnd"/>
      <w:r w:rsidR="007B7D57"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уксусная </w:t>
      </w:r>
      <w:proofErr w:type="spellStart"/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кислота+лимонная</w:t>
      </w:r>
      <w:proofErr w:type="spellEnd"/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кислота+</w:t>
      </w:r>
      <w:proofErr w:type="spellStart"/>
      <w:r w:rsidR="007B7D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NaOH</w:t>
      </w:r>
      <w:proofErr w:type="spellEnd"/>
      <w:r w:rsid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B7D57"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7D57" w:rsidRPr="007B7D57" w:rsidRDefault="007B7D57" w:rsidP="00D95186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7B7D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2+</w:t>
      </w:r>
      <w:r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</w:t>
      </w:r>
      <w:r w:rsidRPr="007B7D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2+</w:t>
      </w:r>
      <w:r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7B7D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3+</w:t>
      </w:r>
      <w:r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5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</w:t>
      </w:r>
      <w:r w:rsidRPr="007B7D5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3+</w:t>
      </w:r>
      <w:r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r w:rsidRPr="007B7D57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образующие с фтором трудно растворимые соединения. Эти катионы образуют комплексные соединения при взаимодействии с лимонной кислотой и таким образом устраняют их мешающее влияние.</w:t>
      </w:r>
    </w:p>
    <w:p w:rsidR="007B7D57" w:rsidRPr="0010603D" w:rsidRDefault="0010603D" w:rsidP="00D95186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 может присутствовать в основном в виде соединений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HF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060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1060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 w:rsidRPr="001060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SiF</w:t>
      </w:r>
      <w:proofErr w:type="spellEnd"/>
      <w:r w:rsidRPr="001060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CaF</w:t>
      </w:r>
      <w:proofErr w:type="spellEnd"/>
      <w:r w:rsidRPr="001060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3AAF" w:rsidRPr="000E3426" w:rsidRDefault="00863AA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4" w:name="_Toc412494864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4.2 Аппаратура и посуда</w:t>
      </w:r>
      <w:bookmarkEnd w:id="14"/>
    </w:p>
    <w:p w:rsidR="002432F0" w:rsidRDefault="002432F0" w:rsidP="002432F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Весы лабораторные аналитические типа АВ-210(а)-4 или другие.</w:t>
      </w:r>
    </w:p>
    <w:p w:rsidR="00206D98" w:rsidRDefault="00206D98" w:rsidP="00AB75C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Лабораторный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-метр-милливольтметр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иономер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абсолютной погрешностью измерения ЭДС в рабочей области (0-600) мВ не бол.±1 мВ (±0,05 ед.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06D98" w:rsidRDefault="00206D98" w:rsidP="00AB75C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Электрод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фторселективный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диапазоном измерений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Pr="00206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до 6 с крутизной характеристики электродной системы при 25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(58±2) мВ.</w:t>
      </w:r>
    </w:p>
    <w:p w:rsidR="00206D98" w:rsidRDefault="00206D98" w:rsidP="002432F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 вспомогательный хлорсеребряный ЭВЛ-1МЗ по ГОСТ 17792.</w:t>
      </w:r>
    </w:p>
    <w:p w:rsidR="002432F0" w:rsidRDefault="00206D98" w:rsidP="002432F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Электрод стеклянный типа ЭСЛ 63-07 по ТУ 25.02.2234. </w:t>
      </w:r>
    </w:p>
    <w:p w:rsidR="00206D98" w:rsidRDefault="00206D98" w:rsidP="00206D9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Колба мерная,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=250см</w:t>
      </w:r>
      <w:r w:rsidRPr="00210B1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ГОСТ 1770</w:t>
      </w:r>
      <w:r w:rsidRPr="00210B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BE2" w:rsidRDefault="00A70BE2" w:rsidP="00A70BE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Колба мерная,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=50см</w:t>
      </w:r>
      <w:r w:rsidRPr="00210B1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ГОСТ 1770</w:t>
      </w:r>
      <w:r w:rsidRPr="00210B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BE2" w:rsidRDefault="00A70BE2" w:rsidP="00A70BE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B1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Пипетка вместимостью 1 (2), 5 (10, 25) см</w:t>
      </w:r>
      <w:r w:rsidRPr="00210B1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10B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BE2" w:rsidRPr="00297277" w:rsidRDefault="00A70BE2" w:rsidP="00A70BE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E4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97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=10</w:t>
      </w:r>
      <w:r w:rsidRPr="0029727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27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Pr="00A70BE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ГОСТ 1770</w:t>
      </w:r>
      <w:r w:rsidRPr="00027E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6D98" w:rsidRDefault="00A70BE2" w:rsidP="002432F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 полиэтиленовый вместимостью 50 см</w:t>
      </w:r>
      <w:r w:rsidRPr="00A70BE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BE2" w:rsidRDefault="00A70BE2" w:rsidP="002432F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Бумажный фильтр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обеззоленный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«синяя лента» по ТУ 2642-001-43624157.</w:t>
      </w:r>
    </w:p>
    <w:p w:rsidR="00A70BE2" w:rsidRPr="00206D98" w:rsidRDefault="00A70BE2" w:rsidP="002432F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Мешалка магнитная или механическая.</w:t>
      </w:r>
    </w:p>
    <w:p w:rsidR="00863AAF" w:rsidRPr="000E3426" w:rsidRDefault="00863AA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5" w:name="_Toc412494865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4.3 Реактивы и растворы</w:t>
      </w:r>
      <w:bookmarkEnd w:id="15"/>
    </w:p>
    <w:p w:rsidR="00012F10" w:rsidRDefault="00012F10" w:rsidP="00012F1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Кислота соляная по ГОСТ 3118, разбавленная 1</w:t>
      </w:r>
      <w:r w:rsidRPr="00012F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(по объему), раствор молярной концентрации с(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</w:t>
      </w:r>
      <w:r w:rsidRPr="00012F1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012F1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2F10" w:rsidRDefault="00012F10" w:rsidP="00012F1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Натрий фтористый по ГОСТ 4463.</w:t>
      </w:r>
    </w:p>
    <w:p w:rsidR="00012F10" w:rsidRDefault="00521304" w:rsidP="00012F1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Натрия гидроокись по ГОСТ 4328, раствор молярной концентрации с(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NaOH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21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</w:t>
      </w:r>
      <w:r w:rsidRPr="0052130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52130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1304" w:rsidRDefault="00521304" w:rsidP="00012F1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Аммиак водный по ГОСТ 3760, раствор с массовой долей 10%.</w:t>
      </w:r>
    </w:p>
    <w:p w:rsidR="00521304" w:rsidRDefault="00521304" w:rsidP="0052130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Фенолфталеин по ТУ 6-09-5360-87, спиртовой раствор с массовой долей 1 %.</w:t>
      </w:r>
    </w:p>
    <w:p w:rsidR="00521304" w:rsidRPr="00521304" w:rsidRDefault="00521304" w:rsidP="0052130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Цитратный буферный раствор с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6,0-6,5.</w:t>
      </w:r>
    </w:p>
    <w:p w:rsidR="00521304" w:rsidRPr="00521304" w:rsidRDefault="00521304" w:rsidP="0052130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Кислота фосфорная (анализируемый раствор).</w:t>
      </w:r>
    </w:p>
    <w:p w:rsidR="00863AAF" w:rsidRPr="000E3426" w:rsidRDefault="00863AA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6" w:name="_Toc412494866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4.4 Проведение анализа</w:t>
      </w:r>
      <w:bookmarkEnd w:id="16"/>
    </w:p>
    <w:p w:rsidR="00793B5F" w:rsidRDefault="0056600C" w:rsidP="00793B5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Градуировку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иономера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градуировочным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растворам с молярной концентрацией с(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6600C">
        <w:rPr>
          <w:rFonts w:ascii="Times New Roman" w:eastAsia="Times New Roman" w:hAnsi="Times New Roman" w:cs="Times New Roman"/>
          <w:sz w:val="28"/>
          <w:szCs w:val="28"/>
          <w:lang w:eastAsia="ru-RU"/>
        </w:rPr>
        <w:t>=10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56600C">
        <w:rPr>
          <w:rFonts w:ascii="Times New Roman" w:eastAsia="Times New Roman" w:hAnsi="Times New Roman" w:cs="Times New Roman"/>
          <w:sz w:val="28"/>
          <w:szCs w:val="28"/>
          <w:lang w:eastAsia="ru-RU"/>
        </w:rPr>
        <w:t>-10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566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</w:t>
      </w:r>
      <w:r w:rsidRPr="0056600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Растворы готовят перед выполнением анализа путем разбавления растворов по схеме 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→10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→10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→10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→10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→10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моль</w:t>
      </w:r>
      <w:r w:rsidRPr="0056600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56600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3B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полиэтиленовый стакан вместимостью 50 см</w:t>
      </w:r>
      <w:r w:rsidR="00793B5F" w:rsidRPr="00793B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793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наливают 30-40 см</w:t>
      </w:r>
      <w:r w:rsidR="00793B5F" w:rsidRPr="00793B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793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фтористого натрия, погружая в него электроды хлорсеребряный и </w:t>
      </w:r>
      <w:proofErr w:type="spellStart"/>
      <w:r w:rsidR="00793B5F"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фторселективный</w:t>
      </w:r>
      <w:proofErr w:type="spellEnd"/>
      <w:r w:rsidR="00793B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включают мешалку и через 1-3 мин замеряют ЭДС (</w:t>
      </w:r>
      <w:r w:rsidR="00521304">
        <w:rPr>
          <w:rFonts w:ascii="Times New Roman" w:eastAsia="Times New Roman" w:hAnsi="Times New Roman" w:cs="Times New Roman"/>
          <w:sz w:val="28"/>
          <w:szCs w:val="28"/>
          <w:lang w:eastAsia="ru-RU"/>
        </w:rPr>
        <w:t>мВ</w:t>
      </w:r>
      <w:r w:rsidR="00793B5F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Измерения начинают с раствора, имеющего наименьшую концентрацию фтора. После каждого измерения электроды ополаскивают водой и осушают фильтровальной бумагой.</w:t>
      </w:r>
    </w:p>
    <w:p w:rsidR="007B4A60" w:rsidRDefault="007B4A60" w:rsidP="005660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полученным данным строят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градуировочный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график, откладывая на оси абсцисс отрицательный логарифм концентрац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 фтора, а на оси ординат – ЭДС раствора в милливольтах. (Графическое изображение зависит от типа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фторселективного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электрода).</w:t>
      </w:r>
    </w:p>
    <w:p w:rsidR="00793B5F" w:rsidRDefault="00793B5F" w:rsidP="005660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фторселективным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электродом, необходимо следить, чтобы при погружении электрода в раствор на его мембране не образовывались пузырьки воздуха.</w:t>
      </w:r>
    </w:p>
    <w:p w:rsidR="00793B5F" w:rsidRDefault="00793B5F" w:rsidP="00793B5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Анализу подвергают не менее чем две навески, взятые из одного и того же образца </w:t>
      </w:r>
      <w:r w:rsidR="0052130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кислоты. Ход анализа описан для одной навески.</w:t>
      </w:r>
    </w:p>
    <w:p w:rsidR="00793B5F" w:rsidRDefault="00793B5F" w:rsidP="005660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Навеску ЭФК (упаренная,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неупаренная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1,0000-2,0000г</w:t>
      </w:r>
      <w:r w:rsidR="003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взвешивают (результат взвешивания записывают с точностью до четвертого десятичного знака), помещают в мерную колбу вместимостью 250 см</w:t>
      </w:r>
      <w:r w:rsidR="003873A4" w:rsidRPr="003873A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3873A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добавляют 30 см</w:t>
      </w:r>
      <w:r w:rsidR="003873A4" w:rsidRPr="003873A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3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разбавленной соляной кислоты, перемешивают вращательными движениями 2-3 минуты, разбавляют до метки дистиллированной водой, тщательно перемешивают и при необходимости фильтруют через фильтр «синяя лента», отбрасывая первую порцию фильтрата.</w:t>
      </w:r>
      <w:proofErr w:type="gramEnd"/>
    </w:p>
    <w:p w:rsidR="003873A4" w:rsidRDefault="003873A4" w:rsidP="005660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см</w:t>
      </w:r>
      <w:r w:rsidRPr="003873A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85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5194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аликвоты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помещают в мерную колбу вместимостью 50 см</w:t>
      </w:r>
      <w:r w:rsidRPr="0070543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прибавляют 10 см</w:t>
      </w:r>
      <w:r w:rsidRPr="0070543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воды, вносят 2 капли раствора фенолфталеина и нейтрализуют раствором гидроокиси натрия (или раствором аммиака) до появления </w:t>
      </w:r>
      <w:r w:rsidR="00A70B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 розовой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окраски.</w:t>
      </w:r>
      <w:r w:rsidR="0070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Приливают в колбу 25 см</w:t>
      </w:r>
      <w:r w:rsidR="0070543C" w:rsidRPr="0070543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70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буферного раствора, доводят до метки водой и перемешивают. Раствор из колбы переливают в стакан и измеряют ЭДС как при градуировке </w:t>
      </w:r>
      <w:proofErr w:type="spellStart"/>
      <w:r w:rsidR="0070543C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иономера</w:t>
      </w:r>
      <w:proofErr w:type="spellEnd"/>
      <w:r w:rsidR="00705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543C" w:rsidRDefault="0070543C" w:rsidP="005660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Одновременно измеряют ЭДС контрольной пробы, которую готовят следующим образом</w:t>
      </w:r>
      <w:r w:rsidRPr="00705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мерную колбу вместимостью 50 см</w:t>
      </w:r>
      <w:r w:rsidRPr="0070543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приливают 10 см</w:t>
      </w:r>
      <w:r w:rsidRPr="0070543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дистиллированной воды, вносят 2 капли раствора фенолфталеина, добавляют по каплям раствор гидроокиси натрия (или раствор аммиака) до появления </w:t>
      </w:r>
      <w:r w:rsidR="00A70BE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 розовой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окраски, приливают 25 см</w:t>
      </w:r>
      <w:r w:rsidRPr="0070543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буферного раствора, разбавляют до метки водой и перемешивают.</w:t>
      </w:r>
    </w:p>
    <w:p w:rsidR="00B82899" w:rsidRPr="000E3426" w:rsidRDefault="00B82899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7" w:name="_Toc412494867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4.5 Обработка результатов</w:t>
      </w:r>
      <w:bookmarkEnd w:id="17"/>
    </w:p>
    <w:p w:rsidR="007B4A60" w:rsidRDefault="007B4A60" w:rsidP="005660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Массовую долю фтора (Х)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вычисляют по формуле</w:t>
      </w:r>
      <w:r w:rsidRPr="007B4A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4A60" w:rsidRPr="00B82899" w:rsidRDefault="007B4A60" w:rsidP="00D3013D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Х=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(С-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С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х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)×19×250×50×100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×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V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×1000</m:t>
            </m:r>
          </m:den>
        </m:f>
      </m:oMath>
      <w:r w:rsidRPr="00B82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B828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828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B4A60" w:rsidRPr="007B4A60" w:rsidRDefault="007B4A60" w:rsidP="00EB56F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концентрация фтора, найденная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градуировочному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графику в анализируемой пробе, моль</w:t>
      </w:r>
      <w:r w:rsidRPr="007B4A6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7B4A6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B4A6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4A60" w:rsidRPr="00487A85" w:rsidRDefault="00487A85" w:rsidP="00EB56F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87A8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proofErr w:type="spellEnd"/>
      <w:r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концентрация фтора в контрольной пробе, найденная 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градуировочному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моль</w:t>
      </w:r>
      <w:r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487A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7A85" w:rsidRPr="00487A85" w:rsidRDefault="00487A85" w:rsidP="00EB56F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атомная масса фтора,</w:t>
      </w:r>
      <w:r w:rsidR="0070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7A85" w:rsidRPr="000A214C" w:rsidRDefault="0010603D" w:rsidP="00EB56F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A85"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</w:t>
      </w:r>
      <w:proofErr w:type="gramEnd"/>
      <w:r w:rsid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навески анализируемой пробы,</w:t>
      </w:r>
      <w:r w:rsidR="00705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87A85" w:rsidRPr="00487A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603D" w:rsidRPr="0010603D" w:rsidRDefault="0010603D" w:rsidP="00EB56F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аликвоты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анализируемой пробы,</w:t>
      </w:r>
      <w:r w:rsidR="003B3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Pr="0010603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603D" w:rsidRPr="0010603D" w:rsidRDefault="0010603D" w:rsidP="00851947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фтора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неупаренной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ЭФК – (0,9-2,3)</w:t>
      </w:r>
      <w:r w:rsidR="00400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5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упаренной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ЭФК – (0,2-0,6)</w:t>
      </w:r>
      <w:r w:rsidR="00400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4006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603D" w:rsidRDefault="003B3E3D" w:rsidP="003B3E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абсолютное расхождение между результатами параллельных определений не превышает значения предела повторяемости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243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(табл.2), то за результат измерения принимают среднее арифметическое результатов двух параллельных определений. Если абсолютное расхождение превышает предел повторяемости </w:t>
      </w:r>
      <w:r w:rsidR="002432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2432F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получить еще два результата измерений.</w:t>
      </w:r>
    </w:p>
    <w:p w:rsidR="00D15C51" w:rsidRDefault="00D15C51" w:rsidP="003B3E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3B3E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3B3E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2F0" w:rsidRPr="002432F0" w:rsidRDefault="002432F0" w:rsidP="002432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2 </w:t>
      </w:r>
      <w:r w:rsidR="0085194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 расчету погрешности определения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3E3D" w:rsidRPr="002432F0" w:rsidTr="003B3E3D">
        <w:tc>
          <w:tcPr>
            <w:tcW w:w="4785" w:type="dxa"/>
          </w:tcPr>
          <w:p w:rsidR="003B3E3D" w:rsidRPr="002432F0" w:rsidRDefault="003B3E3D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измерений массовой доли фтора</w:t>
            </w:r>
            <w:proofErr w:type="gramStart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%:</w:t>
            </w:r>
            <w:proofErr w:type="gramEnd"/>
          </w:p>
        </w:tc>
        <w:tc>
          <w:tcPr>
            <w:tcW w:w="4786" w:type="dxa"/>
          </w:tcPr>
          <w:p w:rsidR="003B3E3D" w:rsidRPr="002432F0" w:rsidRDefault="003B3E3D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 повторяемости </w:t>
            </w: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(</w:t>
            </w: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=0,95; </w:t>
            </w: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=2)</w:t>
            </w:r>
          </w:p>
        </w:tc>
      </w:tr>
      <w:tr w:rsidR="003B3E3D" w:rsidRPr="002432F0" w:rsidTr="003B3E3D">
        <w:tc>
          <w:tcPr>
            <w:tcW w:w="4785" w:type="dxa"/>
          </w:tcPr>
          <w:p w:rsidR="003B3E3D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0,04 до 0,10 </w:t>
            </w:r>
            <w:proofErr w:type="spellStart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</w:t>
            </w:r>
            <w:proofErr w:type="spellEnd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6" w:type="dxa"/>
          </w:tcPr>
          <w:p w:rsidR="003B3E3D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3B3E3D" w:rsidRPr="002432F0" w:rsidTr="003B3E3D">
        <w:tc>
          <w:tcPr>
            <w:tcW w:w="4785" w:type="dxa"/>
          </w:tcPr>
          <w:p w:rsidR="003B3E3D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свыше 0,10 до 0,50 </w:t>
            </w:r>
            <w:proofErr w:type="spellStart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</w:t>
            </w:r>
            <w:proofErr w:type="spellEnd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786" w:type="dxa"/>
          </w:tcPr>
          <w:p w:rsidR="003B3E3D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3B3E3D" w:rsidRPr="002432F0" w:rsidTr="003B3E3D">
        <w:tc>
          <w:tcPr>
            <w:tcW w:w="4785" w:type="dxa"/>
          </w:tcPr>
          <w:p w:rsidR="003B3E3D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свыше 0,50 до 2,00 </w:t>
            </w:r>
            <w:proofErr w:type="spellStart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</w:t>
            </w:r>
            <w:proofErr w:type="spellEnd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6" w:type="dxa"/>
          </w:tcPr>
          <w:p w:rsidR="003B3E3D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432F0" w:rsidRPr="002432F0" w:rsidTr="003B3E3D">
        <w:tc>
          <w:tcPr>
            <w:tcW w:w="4785" w:type="dxa"/>
          </w:tcPr>
          <w:p w:rsidR="002432F0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свыше 2,00 до 4,00 </w:t>
            </w:r>
            <w:proofErr w:type="spellStart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</w:t>
            </w:r>
            <w:proofErr w:type="spellEnd"/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6" w:type="dxa"/>
          </w:tcPr>
          <w:p w:rsidR="002432F0" w:rsidRPr="002432F0" w:rsidRDefault="002432F0" w:rsidP="003B3E3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</w:tr>
    </w:tbl>
    <w:p w:rsidR="003B3E3D" w:rsidRDefault="003B3E3D" w:rsidP="003B3E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AA3B75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96C" w:rsidRPr="000E3426" w:rsidRDefault="0075396C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8" w:name="_Toc412494868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 xml:space="preserve">5 </w:t>
      </w:r>
      <w:r w:rsidR="00AA3B75"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ОПРЕДЕЛЕНИЕ МАССОВОЙ ДОЛИ ОРТОФОСФОРНОЙ КИСЛОТЫ</w:t>
      </w:r>
      <w:bookmarkEnd w:id="18"/>
    </w:p>
    <w:p w:rsidR="00AA3B75" w:rsidRPr="000E3426" w:rsidRDefault="00106D4B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19" w:name="_Toc412494869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5.1 </w:t>
      </w:r>
      <w:r w:rsidR="00AA3B75"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Сущность метода</w:t>
      </w:r>
      <w:bookmarkEnd w:id="19"/>
    </w:p>
    <w:p w:rsidR="00640B66" w:rsidRDefault="00640B66" w:rsidP="00711BDB">
      <w:pPr>
        <w:pStyle w:val="a5"/>
        <w:spacing w:before="240" w:after="24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Титрование, при котором точка эквивалентности определяется по скачку потенциала электрода, погруженного в раствор, называют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потенциометрическим титрованием.</w:t>
      </w:r>
    </w:p>
    <w:p w:rsidR="00640B66" w:rsidRDefault="00640B66" w:rsidP="00711BDB">
      <w:pPr>
        <w:pStyle w:val="a5"/>
        <w:spacing w:before="240" w:after="24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Потенциометрическое титрование преследует чисто прикладную цель количественного определения данного вещества в растворе путем его  титрования стандартным раствором соответствующего реагента.</w:t>
      </w:r>
    </w:p>
    <w:p w:rsidR="00711BDB" w:rsidRPr="00711BDB" w:rsidRDefault="00F23B34" w:rsidP="00711BDB">
      <w:pPr>
        <w:pStyle w:val="a5"/>
        <w:spacing w:before="240" w:after="24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потенциала зависит от концентрации соответствующих ионов в растворе. Электрод, по потенциалу которого судят о концентрации определяемых ионов в растворе, называют индикаторным электродом. Величину потенциала индикаторного электрода определяют, сравнивая ее с величиной потенциала другого электрода, который принято называть электродом сравнения.</w:t>
      </w:r>
      <w:r w:rsid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электрода сравнения может быть </w:t>
      </w:r>
      <w:r w:rsidR="00BE4C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 только такой электрод</w:t>
      </w:r>
      <w:r w:rsid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величина потенциала которого остается неизменной при изменении концентрации определяемых ионов.</w:t>
      </w:r>
    </w:p>
    <w:p w:rsidR="00AA3B75" w:rsidRPr="000E3426" w:rsidRDefault="00AA3B75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0" w:name="_Toc412494870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5.2 Аппаратура и посуда</w:t>
      </w:r>
      <w:bookmarkEnd w:id="20"/>
    </w:p>
    <w:p w:rsidR="00EC782D" w:rsidRPr="00EC782D" w:rsidRDefault="00EC782D" w:rsidP="00EC78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Иономер</w:t>
      </w:r>
      <w:proofErr w:type="spellEnd"/>
      <w:r w:rsidRP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универсальный ЭВ-74 или другой прибор с пределом допускаемой 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новной погрешности +/- 0,05 рН.</w:t>
      </w:r>
    </w:p>
    <w:p w:rsidR="00EC782D" w:rsidRPr="00EC782D" w:rsidRDefault="00EC782D" w:rsidP="00EC78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>Бюретка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(3)-2-50-0,1 по ГОСТ 20292-74.</w:t>
      </w:r>
    </w:p>
    <w:p w:rsidR="00EC782D" w:rsidRPr="00EC782D" w:rsidRDefault="00EC782D" w:rsidP="00EC78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Колба </w:t>
      </w:r>
      <w:r w:rsidR="00BE4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мерная, </w:t>
      </w:r>
      <w:r w:rsidR="00BE4C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BE4CA1">
        <w:rPr>
          <w:rFonts w:ascii="Times New Roman" w:eastAsia="Times New Roman" w:hAnsi="Times New Roman" w:cs="Times New Roman"/>
          <w:sz w:val="28"/>
          <w:szCs w:val="28"/>
          <w:lang w:eastAsia="ru-RU"/>
        </w:rPr>
        <w:t>=250см</w:t>
      </w:r>
      <w:r w:rsidR="00BE4CA1" w:rsidRPr="00210B1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BE4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ГОСТ 1770-74.</w:t>
      </w:r>
    </w:p>
    <w:p w:rsidR="00EC782D" w:rsidRPr="00EC782D" w:rsidRDefault="00EC782D" w:rsidP="00EC78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ипетка 2-2-25 по ГОСТ 20292-74.</w:t>
      </w:r>
    </w:p>
    <w:p w:rsidR="00EC782D" w:rsidRPr="00EC782D" w:rsidRDefault="00EC782D" w:rsidP="00EC78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Н-2-150 ТХС по ГОСТ 25336-82.</w:t>
      </w:r>
    </w:p>
    <w:p w:rsidR="00EC782D" w:rsidRPr="00EC782D" w:rsidRDefault="00EC782D" w:rsidP="00EC78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нчик СН-34/12 по ГОСТ 25336-82.</w:t>
      </w:r>
    </w:p>
    <w:p w:rsidR="00EC782D" w:rsidRDefault="00EC782D" w:rsidP="00EC78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82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 1 (3)-100 по ГОСТ 1770-74.</w:t>
      </w:r>
    </w:p>
    <w:p w:rsidR="006056EF" w:rsidRPr="000E3426" w:rsidRDefault="006056E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1" w:name="_Toc412494871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5.3 Р</w:t>
      </w:r>
      <w:r w:rsidR="00AA3B75"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еактивы и растворы</w:t>
      </w:r>
      <w:bookmarkEnd w:id="21"/>
    </w:p>
    <w:p w:rsidR="001D5E39" w:rsidRDefault="001D5E39" w:rsidP="001E1276">
      <w:pPr>
        <w:pStyle w:val="a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Натрия гидроокись по ГОСТ 4328-77, раствор концентрации c </w:t>
      </w:r>
      <w:r w:rsid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NaOH</w:t>
      </w:r>
      <w:proofErr w:type="spellEnd"/>
      <w:r w:rsid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) = 0,1 моль/дм</w:t>
      </w:r>
      <w:r w:rsidR="001E1276"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(0,1 н.).</w:t>
      </w:r>
    </w:p>
    <w:p w:rsidR="001E1276" w:rsidRPr="001E1276" w:rsidRDefault="001E1276" w:rsidP="001E127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Кислота фосфорная (анализируемый раствор).</w:t>
      </w:r>
    </w:p>
    <w:p w:rsidR="00AA3B75" w:rsidRPr="000E3426" w:rsidRDefault="00AA3B75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2" w:name="_Toc412494872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5.4 Проведение анализа</w:t>
      </w:r>
      <w:bookmarkEnd w:id="22"/>
    </w:p>
    <w:p w:rsidR="001E1276" w:rsidRDefault="001E1276" w:rsidP="001E127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Анализу подвергают не менее чем две навески, взятые из одного и того же образца фосфорной кислоты. Ход анализа описан для одной навески.</w:t>
      </w:r>
    </w:p>
    <w:p w:rsidR="001E1276" w:rsidRPr="001E1276" w:rsidRDefault="001E1276" w:rsidP="001E127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2,5000 г (1,5 см</w:t>
      </w:r>
      <w:r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навески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помещают в мерную колбу, растворяют в воде, доводят объем раствора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 до метки и перемешивают.</w:t>
      </w:r>
    </w:p>
    <w:p w:rsidR="001E1276" w:rsidRDefault="001E1276" w:rsidP="001E127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25 см</w:t>
      </w:r>
      <w:r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полученного раствора помещают пипеткой в стакан, прибавляют 75 см</w:t>
      </w:r>
      <w:r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и титруют из бюретки при перемешивании раствора магнитной мешалкой раствором гидроокиси натрия до </w:t>
      </w:r>
      <w:proofErr w:type="spellStart"/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4,6, используя в качестве измерительного электрода </w:t>
      </w:r>
      <w:r w:rsidR="00D3013D"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стеклянный, в качестве электрода сравнения </w:t>
      </w:r>
      <w:r w:rsidR="00D3013D"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3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хлорсеребряный или насыщенный каломельный.</w:t>
      </w:r>
    </w:p>
    <w:p w:rsidR="00B82899" w:rsidRPr="000E3426" w:rsidRDefault="00B82899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3" w:name="_Toc412494873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5.5 Обработка результатов</w:t>
      </w:r>
      <w:bookmarkEnd w:id="23"/>
    </w:p>
    <w:p w:rsidR="001E1276" w:rsidRPr="001E1276" w:rsidRDefault="001E1276" w:rsidP="001E1276">
      <w:pPr>
        <w:spacing w:before="24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Массовую долю ортофосфорной кислоты (X)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процентах вычисляют по формуле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1276" w:rsidRPr="001E1276" w:rsidRDefault="001E1276" w:rsidP="001E1276">
      <w:pPr>
        <w:spacing w:before="240" w:after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Х=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V×0,009799×250×100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m×25</m:t>
            </m:r>
          </m:den>
        </m:f>
      </m:oMath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E1276" w:rsidRPr="001E1276" w:rsidRDefault="001E1276" w:rsidP="001E1276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V 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раствора гидроокиси натрия концентрации точно 0,1 моль/дм</w:t>
      </w:r>
      <w:r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израсходованный на титрование, см</w:t>
      </w:r>
      <w:r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E1276" w:rsidRPr="001E1276" w:rsidRDefault="001E1276" w:rsidP="001E127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 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 навески препарата, </w:t>
      </w:r>
      <w:proofErr w:type="gramStart"/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E1276" w:rsidRPr="001E1276" w:rsidRDefault="001E1276" w:rsidP="001E1276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0,009799 </w:t>
      </w:r>
      <w:r w:rsidRPr="0010603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 ортофосфорной кислоты, соответствующая 1 см</w:t>
      </w:r>
      <w:r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гидроокиси натрия концентрации точно 0,1 моль/дм</w:t>
      </w:r>
      <w:r w:rsidRPr="001E12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1276" w:rsidRPr="00D3013D" w:rsidRDefault="001E1276" w:rsidP="00D301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результат анализа принимают среднее арифметическое результатов двух параллельных определений, абсолютное расхождение между которыми не превышает допускаемое расхождение, равное 0,3%.</w:t>
      </w:r>
    </w:p>
    <w:p w:rsidR="001E1276" w:rsidRDefault="001E1276" w:rsidP="00D301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2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Допускаемая абсолютная суммарная погрешность результата анализа +/- 0,5% при доверительной вероятности P = 0,95.</w:t>
      </w:r>
    </w:p>
    <w:p w:rsidR="00D3013D" w:rsidRDefault="00D3013D" w:rsidP="00D301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Х и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рассчитывают дисперсию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D3013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 величинам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301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</w:t>
      </w:r>
      <w:proofErr w:type="spellStart"/>
      <w:proofErr w:type="gramEnd"/>
      <w:r w:rsidRPr="00D301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теор</w:t>
      </w:r>
      <w:proofErr w:type="spellEnd"/>
      <w:r w:rsidRPr="00D301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.)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относительную погрешность.</w:t>
      </w: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625292">
      <w:pPr>
        <w:spacing w:before="240" w:after="24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292" w:rsidRPr="000E3426" w:rsidRDefault="00625292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4" w:name="_Toc412494874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6 ОПРЕДЕЛЕНИЕ МАССОВОЙ ДОЛИ НИТРАТОВ</w:t>
      </w:r>
      <w:bookmarkEnd w:id="24"/>
    </w:p>
    <w:p w:rsidR="00625292" w:rsidRPr="000E3426" w:rsidRDefault="00625292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5" w:name="_Toc412494875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6.1 Сущность метода</w:t>
      </w:r>
      <w:bookmarkEnd w:id="25"/>
    </w:p>
    <w:p w:rsidR="00625292" w:rsidRDefault="00625292" w:rsidP="00625292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Метод основан на способности раствора индигокармина обесцвечиваться </w:t>
      </w:r>
      <w:proofErr w:type="gramStart"/>
      <w:r w:rsidRPr="006252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нитрат-ионами</w:t>
      </w:r>
      <w:proofErr w:type="gramEnd"/>
      <w:r w:rsidRPr="00625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сернокислой среде. Окраску анализируемого раствора сравнивают визуально с окраской раствора сравнения, содержащего определенную массу </w:t>
      </w:r>
      <w:proofErr w:type="gramStart"/>
      <w:r w:rsidRPr="006252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нитрат-ионов</w:t>
      </w:r>
      <w:proofErr w:type="gramEnd"/>
      <w:r w:rsidRPr="006252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5292" w:rsidRPr="000E3426" w:rsidRDefault="006056E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6" w:name="_Toc412494876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6.2 Аппаратура и посуда</w:t>
      </w:r>
      <w:bookmarkEnd w:id="26"/>
    </w:p>
    <w:p w:rsidR="004972A0" w:rsidRDefault="006056EF" w:rsidP="004972A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Колба мерная, </w:t>
      </w:r>
      <w:r w:rsidR="004A07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4A0721" w:rsidRPr="004A0721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 см</w:t>
      </w:r>
      <w:r w:rsidRPr="006056E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ГОСТ 1770.</w:t>
      </w:r>
    </w:p>
    <w:p w:rsidR="006056EF" w:rsidRPr="006056EF" w:rsidRDefault="006056EF" w:rsidP="004972A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олбы </w:t>
      </w:r>
      <w:r w:rsidR="004A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конические, </w:t>
      </w:r>
      <w:r w:rsidR="004A07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4A0721" w:rsidRPr="004A0721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4A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50, </w:t>
      </w:r>
      <w:r w:rsidR="004A07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4A0721" w:rsidRPr="00130213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4A0721">
        <w:rPr>
          <w:rFonts w:ascii="Times New Roman" w:eastAsia="Times New Roman" w:hAnsi="Times New Roman" w:cs="Times New Roman"/>
          <w:sz w:val="28"/>
          <w:szCs w:val="28"/>
          <w:lang w:eastAsia="ru-RU"/>
        </w:rPr>
        <w:t>100 см</w:t>
      </w:r>
      <w:r w:rsidR="004A0721" w:rsidRPr="006056E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4A0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ГОСТ </w:t>
      </w:r>
      <w:r w:rsid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25336.</w:t>
      </w:r>
    </w:p>
    <w:p w:rsidR="006056EF" w:rsidRPr="006056EF" w:rsidRDefault="006056EF" w:rsidP="006056E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>ипетки 4(5)-2-1(</w:t>
      </w:r>
      <w:r w:rsid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2), 6(7)-2-5(10) по ГОСТ 29227.</w:t>
      </w:r>
    </w:p>
    <w:p w:rsidR="006056EF" w:rsidRDefault="006056EF" w:rsidP="006056E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илин</w:t>
      </w:r>
      <w:r w:rsidR="004972A0">
        <w:rPr>
          <w:rFonts w:ascii="Times New Roman" w:eastAsia="Times New Roman" w:hAnsi="Times New Roman" w:cs="Times New Roman"/>
          <w:sz w:val="28"/>
          <w:szCs w:val="28"/>
          <w:lang w:eastAsia="ru-RU"/>
        </w:rPr>
        <w:t>др 1(3)-50, 1-1000 по ГОСТ 1770.</w:t>
      </w:r>
    </w:p>
    <w:p w:rsidR="006056EF" w:rsidRPr="000E3426" w:rsidRDefault="006056EF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7" w:name="_Toc412494877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6.3 Реактивы и растворы</w:t>
      </w:r>
      <w:bookmarkEnd w:id="27"/>
    </w:p>
    <w:p w:rsidR="006B5244" w:rsidRPr="00E02111" w:rsidRDefault="004972A0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9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ислота серная по ГОСТ 4204, концентрированная и раствор с массовой </w:t>
      </w:r>
      <w:r w:rsidR="00E021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долей 16%; готовят по ГОСТ 4517</w:t>
      </w:r>
      <w:r w:rsid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5244" w:rsidRPr="006B5244" w:rsidRDefault="006B5244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 индигокармина по ГОСТ 10671.2-74</w:t>
      </w:r>
      <w:r w:rsid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5244" w:rsidRPr="006B5244" w:rsidRDefault="006B5244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ислота соляная по ГОСТ 3118.</w:t>
      </w:r>
    </w:p>
    <w:p w:rsidR="006B5244" w:rsidRDefault="006B5244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атрий хлористый по ГОСТ 42</w:t>
      </w:r>
      <w:r w:rsid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33, раствор с массовой долей 5%.</w:t>
      </w:r>
    </w:p>
    <w:p w:rsidR="004972A0" w:rsidRPr="00130213" w:rsidRDefault="004972A0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97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аствор, содержащий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мг</w:t>
      </w:r>
      <w:r w:rsidRPr="004972A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Pr="004972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2A0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r w:rsidRPr="004972A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4972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130213">
        <w:rPr>
          <w:rFonts w:ascii="Times New Roman" w:eastAsia="Times New Roman" w:hAnsi="Times New Roman" w:cs="Times New Roman"/>
          <w:sz w:val="28"/>
          <w:szCs w:val="28"/>
          <w:lang w:eastAsia="ru-RU"/>
        </w:rPr>
        <w:t>; готовят по ГОСТ 4212</w:t>
      </w:r>
      <w:r w:rsid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213" w:rsidRPr="0025648C" w:rsidRDefault="00130213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Кислота фосфорная (анализируемый раствор)</w:t>
      </w:r>
      <w:r w:rsidRPr="002564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5244" w:rsidRPr="000E3426" w:rsidRDefault="006B5244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8" w:name="_Toc412494878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6.4 Проведение анализа</w:t>
      </w:r>
      <w:bookmarkEnd w:id="28"/>
    </w:p>
    <w:p w:rsidR="006056EF" w:rsidRDefault="006056EF" w:rsidP="006056E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>100 г (около 58 см</w:t>
      </w:r>
      <w:r w:rsidRPr="006056E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препарата помещают в </w:t>
      </w:r>
      <w:r w:rsidR="00AA78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мерную колбу 200 см</w:t>
      </w:r>
      <w:r w:rsidR="00AA78B5" w:rsidRPr="00AA78B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растворяют в воде, доводят объем раствора водой до метки и перемешивают </w:t>
      </w:r>
      <w:r w:rsidR="00AA78B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1.</w:t>
      </w:r>
    </w:p>
    <w:p w:rsidR="006056EF" w:rsidRPr="001F6279" w:rsidRDefault="006056EF" w:rsidP="006056E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определение проводят методом с применением индигокармин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0F2B46" w:rsidRPr="000F2B46" w:rsidRDefault="000F2B46" w:rsidP="000F2B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Анализу подвергают не менее чем две навески, взятые из одного и того же образца фосфорной кислоты. Ход анализа описан для одной навески.</w:t>
      </w:r>
    </w:p>
    <w:p w:rsidR="000F2B46" w:rsidRPr="000F2B46" w:rsidRDefault="001F6279" w:rsidP="000F2B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этом 4 см</w:t>
      </w:r>
      <w:r w:rsidRPr="006056E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1, (соответствуют 2 г препарата), помещают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оническую колбу вместимостью 50-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>100 см</w:t>
      </w:r>
      <w:r w:rsidRPr="00AA78B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0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растворяют в 10 см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 К раствору прибавляют при перемешивании 1 см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хлористого натрия, 1 см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индигокармина и 12 см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нцентрированной серной кислоты.</w:t>
      </w:r>
      <w:r w:rsidR="000F2B46"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B5244" w:rsidRPr="006B5244" w:rsidRDefault="000F2B46" w:rsidP="000F2B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Наблюдаемая через 5 мин окраска анализируемого раствора не должна быть слабее окраски раствора сравнения, приготовленного одновременно с анализируемым таким же образом и содержащего в таком же объеме:</w:t>
      </w:r>
      <w:r w:rsid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массу нитратов в миллиграммах</w:t>
      </w:r>
      <w:r w:rsidR="006B5244" w:rsidRP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5244" w:rsidRPr="006B5244" w:rsidRDefault="006B5244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препарат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химически чистый </w:t>
      </w:r>
      <w:r w:rsidR="001F62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0,006 мг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6B524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B524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244" w:rsidRPr="006B5244" w:rsidRDefault="006B5244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препарата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чистый для анализа </w:t>
      </w:r>
      <w:r w:rsidR="001F62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0,010 мг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6B524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B524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6B5244" w:rsidRPr="006B5244" w:rsidRDefault="006B5244" w:rsidP="006B524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препарата чистый </w:t>
      </w:r>
      <w:r w:rsidR="001F62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0,010 мг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6B524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B524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Pr="006B52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A78B5" w:rsidRDefault="000F2B46" w:rsidP="006B52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>1 см</w:t>
      </w:r>
      <w:r w:rsidRPr="000F2B4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хлористого натрия, 1 см</w:t>
      </w:r>
      <w:r w:rsidRPr="000F2B4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индигокармина и 12 см</w:t>
      </w:r>
      <w:r w:rsidRPr="000F2B4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F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концентрированной серной кислоты.</w:t>
      </w: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8F386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111" w:rsidRPr="000E3426" w:rsidRDefault="00257C7B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29" w:name="_Toc412494879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7 ОПРЕДЕЛЕНИЕ МАССОВОЙ ДОЛИ ЖЕЛЕЗА</w:t>
      </w:r>
      <w:r w:rsidR="004F6E49"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СУЛЬФОСАЛИЦИЛОВЫМ МЕТОДОМ</w:t>
      </w:r>
      <w:bookmarkEnd w:id="29"/>
    </w:p>
    <w:p w:rsidR="00257C7B" w:rsidRPr="000E3426" w:rsidRDefault="00257C7B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30" w:name="_Toc412494880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7.1 Сущность метода</w:t>
      </w:r>
      <w:bookmarkEnd w:id="30"/>
    </w:p>
    <w:p w:rsidR="00136384" w:rsidRDefault="004A0721" w:rsidP="00136384">
      <w:pPr>
        <w:spacing w:before="24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основан на образовании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сульфосалицилата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железа, окрашенного в аммиачной среде в желтый цвет. Определению мешают ионы марганца. Щелочные и щелочноземельные металлы, кадмий, цинк и большинство анионов, включая фосфаты, определению не мешают.</w:t>
      </w:r>
    </w:p>
    <w:p w:rsidR="005E4C1C" w:rsidRPr="000E3426" w:rsidRDefault="005E4C1C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31" w:name="_Toc412494881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7.2 Аппаратура и посуда</w:t>
      </w:r>
      <w:bookmarkEnd w:id="31"/>
    </w:p>
    <w:p w:rsidR="004A0721" w:rsidRDefault="004A0721" w:rsidP="004A072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1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 мерная,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>=50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2-50-2 по ГОСТ 1770.</w:t>
      </w:r>
    </w:p>
    <w:p w:rsidR="004A0721" w:rsidRDefault="004A0721" w:rsidP="004A072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91110">
        <w:rPr>
          <w:rFonts w:ascii="Times New Roman" w:eastAsia="Times New Roman" w:hAnsi="Times New Roman" w:cs="Times New Roman"/>
          <w:sz w:val="28"/>
          <w:szCs w:val="28"/>
          <w:lang w:eastAsia="ru-RU"/>
        </w:rPr>
        <w:t>ипетки 4(5)-2-1(2), 6(7)-2-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5(10) и 6(7)-2-25 по ГОСТ 29227.</w:t>
      </w:r>
    </w:p>
    <w:p w:rsidR="004A0721" w:rsidRDefault="004A0721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B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Фотоколориметр любого типа. Кюветы с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олщиной поглощающего свет слоя 5</w:t>
      </w:r>
      <w:r w:rsidRPr="00210B1F">
        <w:rPr>
          <w:rFonts w:ascii="Times New Roman" w:eastAsia="Times New Roman" w:hAnsi="Times New Roman" w:cs="Times New Roman"/>
          <w:sz w:val="28"/>
          <w:szCs w:val="28"/>
          <w:lang w:eastAsia="ru-RU"/>
        </w:rPr>
        <w:t>0 мм.</w:t>
      </w:r>
    </w:p>
    <w:p w:rsidR="005E4C1C" w:rsidRPr="000E3426" w:rsidRDefault="005E4C1C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32" w:name="_Toc412494882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7.3 Реактивы и растворы</w:t>
      </w:r>
      <w:bookmarkEnd w:id="32"/>
    </w:p>
    <w:p w:rsidR="00130213" w:rsidRDefault="00130213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Аммиак водный по ГОСТ 3760.</w:t>
      </w:r>
    </w:p>
    <w:p w:rsidR="00130213" w:rsidRDefault="00130213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91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ислота соляная по ГОСТ 3118, </w:t>
      </w:r>
      <w:proofErr w:type="spellStart"/>
      <w:r w:rsidRPr="00291110">
        <w:rPr>
          <w:rFonts w:ascii="Times New Roman" w:eastAsia="Times New Roman" w:hAnsi="Times New Roman" w:cs="Times New Roman"/>
          <w:sz w:val="28"/>
          <w:szCs w:val="28"/>
          <w:lang w:eastAsia="ru-RU"/>
        </w:rPr>
        <w:t>х.ч</w:t>
      </w:r>
      <w:proofErr w:type="spellEnd"/>
      <w:r w:rsidRPr="00291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раствор с массовой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долей 25%; готовят по ГОСТ 4517.</w:t>
      </w:r>
    </w:p>
    <w:p w:rsidR="00130213" w:rsidRDefault="00130213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911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ислота сульфосалициловая 2-водная по ГОСТ 4478, раствор с массовой долей 10%.</w:t>
      </w:r>
    </w:p>
    <w:p w:rsidR="00130213" w:rsidRDefault="00130213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Кислота фосфор</w:t>
      </w:r>
      <w:r w:rsidRPr="006A44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(анализируемый раствор)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4C1C" w:rsidRPr="000E3426" w:rsidRDefault="005E4C1C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33" w:name="_Toc412494883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7.4 Проведение анализа</w:t>
      </w:r>
      <w:bookmarkEnd w:id="33"/>
    </w:p>
    <w:p w:rsidR="00130213" w:rsidRDefault="00130213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Анализу подвергают не менее чем две навески, взятые из одного и того же образца фосфорной кислоты. Ход анализа описан для одной навески.</w:t>
      </w:r>
    </w:p>
    <w:p w:rsidR="00130213" w:rsidRDefault="00130213" w:rsidP="001302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>20 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анализируемого раствора помещают в мерную колбу, прибавляют 1 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соляной кислоты, 2 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2-водной сульфосалициловой кислоты и перемешивают. Затем прибавляют 5 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аммиака, доводят объем раствора водой до метки и перемешивают.</w:t>
      </w:r>
    </w:p>
    <w:p w:rsidR="00130213" w:rsidRDefault="00130213" w:rsidP="00D15C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Одновременно готовят контрольный раствор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содержащий железа</w:t>
      </w:r>
      <w:r w:rsidRPr="00435A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мерную колбу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прибавляют 1 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соляной кислоты, 2 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2-водной сульфосалициловой кислоты, перемешивают, прибавляют 5 см</w:t>
      </w:r>
      <w:r w:rsidRPr="003F6E9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ммиака, доводят объемы раствора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 до метки и перемешивают.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10 мин измеряют оптич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ескую плотность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анализируемого раствора по отношению к контрольному раствору </w:t>
      </w:r>
      <w:r w:rsidRPr="00435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длине волны 400-440 </w:t>
      </w:r>
      <w:proofErr w:type="spellStart"/>
      <w:r w:rsidRPr="00435A03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435A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полученному значению оптической плотности, пользуясь </w:t>
      </w:r>
      <w:proofErr w:type="spellStart"/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градуировочным</w:t>
      </w:r>
      <w:proofErr w:type="spellEnd"/>
      <w:r w:rsidRPr="003F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графиком, находят массу железа в анализируе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 растворе 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миллиграммах.</w:t>
      </w:r>
    </w:p>
    <w:p w:rsidR="005E4C1C" w:rsidRPr="000E3426" w:rsidRDefault="005E4C1C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34" w:name="_Toc412494884"/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t>7.5 Обработка результатов</w:t>
      </w:r>
      <w:bookmarkEnd w:id="34"/>
    </w:p>
    <w:p w:rsidR="009833C4" w:rsidRDefault="009833C4" w:rsidP="00D15C5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обработке результатов используют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градуировочный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график, построенный заранее лаборантом. Для построения графика готовят несколько растворов с разными массами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E84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измеряют их оптическую плотность. По полученным данным строят график, откладывая на оси абсцисс массы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миллиграммах), на оси ординат – соответствующие им оптические плотности.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полученным значениям оптической плотности, пользуясь </w:t>
      </w:r>
      <w:proofErr w:type="spellStart"/>
      <w:r w:rsidRPr="00E847A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градуировочным</w:t>
      </w:r>
      <w:proofErr w:type="spellEnd"/>
      <w:r w:rsidRPr="00E84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графиком, находят массу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анализируемой пробе.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5E4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железа в навеске анализируемого реактива должна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в пределах:</w:t>
      </w:r>
      <w:r w:rsidRPr="00DC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0,005 до </w:t>
      </w:r>
      <w:r w:rsidRPr="00975E4F">
        <w:rPr>
          <w:rFonts w:ascii="Times New Roman" w:eastAsia="Times New Roman" w:hAnsi="Times New Roman" w:cs="Times New Roman"/>
          <w:sz w:val="28"/>
          <w:szCs w:val="28"/>
          <w:lang w:eastAsia="ru-RU"/>
        </w:rPr>
        <w:t>0,5 мг для сульфосалицилового метода.</w:t>
      </w:r>
      <w:r w:rsidR="00D1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7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результат анализа принимают среднее арифметическое результатов двух параллельных определений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0317" w:rsidRDefault="00C10317" w:rsidP="009833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Относительные допускаемые расхождения между результатами параллельных определений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допускаемая относительная суммарная погрешность ∆ при доверительной вероятности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=0,95 приведены в табл. 3 .</w:t>
      </w:r>
    </w:p>
    <w:p w:rsidR="00C10317" w:rsidRDefault="00C10317" w:rsidP="00C103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  <w:r w:rsidR="00851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расчету погрешности определения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10317" w:rsidRPr="00C10317" w:rsidTr="00C10317">
        <w:tc>
          <w:tcPr>
            <w:tcW w:w="3190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Найденная масса железа, мг</w:t>
            </w:r>
          </w:p>
        </w:tc>
        <w:tc>
          <w:tcPr>
            <w:tcW w:w="3190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∆, %</w:t>
            </w:r>
          </w:p>
        </w:tc>
        <w:tc>
          <w:tcPr>
            <w:tcW w:w="3191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C10317" w:rsidRPr="00C10317" w:rsidTr="00C10317">
        <w:tc>
          <w:tcPr>
            <w:tcW w:w="3190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0,005-0,01</w:t>
            </w:r>
          </w:p>
        </w:tc>
        <w:tc>
          <w:tcPr>
            <w:tcW w:w="3190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±25</w:t>
            </w:r>
          </w:p>
        </w:tc>
        <w:tc>
          <w:tcPr>
            <w:tcW w:w="3191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10317" w:rsidRPr="00C10317" w:rsidTr="00C10317">
        <w:tc>
          <w:tcPr>
            <w:tcW w:w="3190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0,01-0,05</w:t>
            </w:r>
          </w:p>
        </w:tc>
        <w:tc>
          <w:tcPr>
            <w:tcW w:w="3190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±10</w:t>
            </w:r>
          </w:p>
        </w:tc>
        <w:tc>
          <w:tcPr>
            <w:tcW w:w="3191" w:type="dxa"/>
          </w:tcPr>
          <w:p w:rsidR="00C10317" w:rsidRPr="00C10317" w:rsidRDefault="00C10317" w:rsidP="00C103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3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C10317" w:rsidRPr="00C10317" w:rsidRDefault="00C10317" w:rsidP="009833C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0A0C" w:rsidRPr="00C56607" w:rsidRDefault="009833C4" w:rsidP="00C5660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93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рассчитывают дисперсию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6930E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93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величинам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(теор.)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относительную погрешность γ. </w:t>
      </w:r>
      <w:bookmarkStart w:id="35" w:name="_Toc412494885"/>
    </w:p>
    <w:p w:rsidR="00257C7B" w:rsidRPr="000E3426" w:rsidRDefault="004913E4" w:rsidP="000E3426">
      <w:pPr>
        <w:pStyle w:val="1"/>
        <w:spacing w:before="240" w:after="24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0E3426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ЛИТЕРАТУРА</w:t>
      </w:r>
      <w:bookmarkEnd w:id="35"/>
    </w:p>
    <w:p w:rsidR="00C56607" w:rsidRPr="00C56607" w:rsidRDefault="00C56607" w:rsidP="00C56607">
      <w:pPr>
        <w:pStyle w:val="a5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6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6552-80. Кислота ортофосфорная. Технические условия (с Изменениями № 1,2)</w:t>
      </w:r>
    </w:p>
    <w:p w:rsidR="004913E4" w:rsidRDefault="00A023E3" w:rsidP="00C56607">
      <w:pPr>
        <w:pStyle w:val="a5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Постоянный технологический регламент производства экстракционной фосфорной кислоты № 251-1.</w:t>
      </w:r>
    </w:p>
    <w:p w:rsidR="00A023E3" w:rsidRPr="00A023E3" w:rsidRDefault="00A023E3" w:rsidP="00A023E3">
      <w:pPr>
        <w:pStyle w:val="a5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3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Постоянный технологический регламент производства экстракц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ионной фосфорной кислоты № 251-2-2005</w:t>
      </w:r>
      <w:r w:rsidRPr="00A023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C51" w:rsidRDefault="00D15C51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C23" w:rsidRDefault="00C15C23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C23" w:rsidRDefault="00C15C23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C23" w:rsidRDefault="00C15C23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C23" w:rsidRDefault="00C15C23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C23" w:rsidRPr="00D15C51" w:rsidRDefault="00C15C23" w:rsidP="00D15C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6" w:name="_GoBack"/>
      <w:bookmarkEnd w:id="36"/>
    </w:p>
    <w:p w:rsidR="00D37B7E" w:rsidRPr="000E3426" w:rsidRDefault="00D15C51" w:rsidP="000E3426">
      <w:pPr>
        <w:pStyle w:val="1"/>
        <w:spacing w:before="240" w:after="24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37" w:name="_Toc412494886"/>
      <w:r w:rsidRPr="000E3426">
        <w:rPr>
          <w:rFonts w:ascii="Times New Roman" w:hAnsi="Times New Roman" w:cs="Times New Roman"/>
          <w:b w:val="0"/>
          <w:color w:val="auto"/>
        </w:rPr>
        <w:lastRenderedPageBreak/>
        <w:t>ПРИЛОЖЕНИЯ</w:t>
      </w:r>
      <w:bookmarkEnd w:id="37"/>
    </w:p>
    <w:p w:rsidR="00D37B7E" w:rsidRPr="00D37B7E" w:rsidRDefault="00F43487" w:rsidP="00F43487">
      <w:pPr>
        <w:spacing w:before="240" w:after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954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DD613F" w:rsidRPr="009659AF">
        <w:rPr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B7E" w:rsidRPr="00D37B7E">
        <w:rPr>
          <w:rFonts w:ascii="Times New Roman" w:hAnsi="Times New Roman" w:cs="Times New Roman"/>
          <w:sz w:val="28"/>
          <w:szCs w:val="28"/>
        </w:rPr>
        <w:t>Метрологическая карта средств измерения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134"/>
        <w:gridCol w:w="992"/>
        <w:gridCol w:w="1134"/>
        <w:gridCol w:w="1134"/>
        <w:gridCol w:w="1418"/>
        <w:gridCol w:w="1417"/>
      </w:tblGrid>
      <w:tr w:rsidR="00D15C51" w:rsidRPr="00CA1D45" w:rsidTr="00D15C51">
        <w:trPr>
          <w:trHeight w:val="1376"/>
        </w:trPr>
        <w:tc>
          <w:tcPr>
            <w:tcW w:w="1101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Наименование прибора или инструмента</w:t>
            </w:r>
          </w:p>
        </w:tc>
        <w:tc>
          <w:tcPr>
            <w:tcW w:w="1417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Пределы измерения</w:t>
            </w:r>
          </w:p>
        </w:tc>
        <w:tc>
          <w:tcPr>
            <w:tcW w:w="1134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Диапазон показаний</w:t>
            </w:r>
          </w:p>
        </w:tc>
        <w:tc>
          <w:tcPr>
            <w:tcW w:w="992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Длина шкалы</w:t>
            </w:r>
          </w:p>
        </w:tc>
        <w:tc>
          <w:tcPr>
            <w:tcW w:w="1134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Цена деления</w:t>
            </w:r>
          </w:p>
        </w:tc>
        <w:tc>
          <w:tcPr>
            <w:tcW w:w="1134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Чувствительность</w:t>
            </w:r>
          </w:p>
        </w:tc>
        <w:tc>
          <w:tcPr>
            <w:tcW w:w="1418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Класс точности</w:t>
            </w:r>
          </w:p>
        </w:tc>
        <w:tc>
          <w:tcPr>
            <w:tcW w:w="1417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D45">
              <w:rPr>
                <w:rFonts w:ascii="Times New Roman" w:hAnsi="Times New Roman" w:cs="Times New Roman"/>
                <w:sz w:val="20"/>
                <w:szCs w:val="20"/>
              </w:rPr>
              <w:t>Погрешность измерения</w:t>
            </w:r>
          </w:p>
        </w:tc>
      </w:tr>
      <w:tr w:rsidR="00D15C51" w:rsidRPr="00CA1D45" w:rsidTr="00D15C51">
        <w:trPr>
          <w:trHeight w:val="215"/>
        </w:trPr>
        <w:tc>
          <w:tcPr>
            <w:tcW w:w="1101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7B7E" w:rsidRPr="00CA1D45" w:rsidRDefault="00D37B7E" w:rsidP="000E34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37B7E" w:rsidRPr="00D37B7E" w:rsidRDefault="00D37B7E" w:rsidP="00D37B7E">
      <w:pPr>
        <w:spacing w:before="240" w:after="240" w:line="36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D37B7E" w:rsidRPr="00D37B7E" w:rsidRDefault="00D37B7E" w:rsidP="00D37B7E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37B7E" w:rsidRPr="00D37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F8E" w:rsidRDefault="003B4F8E" w:rsidP="00D37B7E">
      <w:pPr>
        <w:spacing w:after="0" w:line="240" w:lineRule="auto"/>
      </w:pPr>
      <w:r>
        <w:separator/>
      </w:r>
    </w:p>
  </w:endnote>
  <w:endnote w:type="continuationSeparator" w:id="0">
    <w:p w:rsidR="003B4F8E" w:rsidRDefault="003B4F8E" w:rsidP="00D37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548439"/>
      <w:docPartObj>
        <w:docPartGallery w:val="Page Numbers (Bottom of Page)"/>
        <w:docPartUnique/>
      </w:docPartObj>
    </w:sdtPr>
    <w:sdtContent>
      <w:p w:rsidR="0095419A" w:rsidRDefault="0095419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5419A" w:rsidRDefault="0095419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7831262"/>
      <w:docPartObj>
        <w:docPartGallery w:val="Page Numbers (Bottom of Page)"/>
        <w:docPartUnique/>
      </w:docPartObj>
    </w:sdtPr>
    <w:sdtContent>
      <w:p w:rsidR="0095419A" w:rsidRDefault="0095419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C23">
          <w:rPr>
            <w:noProof/>
          </w:rPr>
          <w:t>28</w:t>
        </w:r>
        <w:r>
          <w:fldChar w:fldCharType="end"/>
        </w:r>
      </w:p>
    </w:sdtContent>
  </w:sdt>
  <w:p w:rsidR="0095419A" w:rsidRDefault="0095419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F8E" w:rsidRDefault="003B4F8E" w:rsidP="00D37B7E">
      <w:pPr>
        <w:spacing w:after="0" w:line="240" w:lineRule="auto"/>
      </w:pPr>
      <w:r>
        <w:separator/>
      </w:r>
    </w:p>
  </w:footnote>
  <w:footnote w:type="continuationSeparator" w:id="0">
    <w:p w:rsidR="003B4F8E" w:rsidRDefault="003B4F8E" w:rsidP="00D37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902F4"/>
    <w:multiLevelType w:val="multilevel"/>
    <w:tmpl w:val="7592BC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">
    <w:nsid w:val="11A17720"/>
    <w:multiLevelType w:val="hybridMultilevel"/>
    <w:tmpl w:val="9B6275B2"/>
    <w:lvl w:ilvl="0" w:tplc="EF7032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0501AF"/>
    <w:multiLevelType w:val="multilevel"/>
    <w:tmpl w:val="A7FAA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2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E5A1445"/>
    <w:multiLevelType w:val="singleLevel"/>
    <w:tmpl w:val="C506F26E"/>
    <w:lvl w:ilvl="0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>
    <w:nsid w:val="3B864536"/>
    <w:multiLevelType w:val="hybridMultilevel"/>
    <w:tmpl w:val="D0EA584C"/>
    <w:lvl w:ilvl="0" w:tplc="85EC31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C0C518C"/>
    <w:multiLevelType w:val="hybridMultilevel"/>
    <w:tmpl w:val="0D7A8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AF037B"/>
    <w:multiLevelType w:val="hybridMultilevel"/>
    <w:tmpl w:val="4A063416"/>
    <w:lvl w:ilvl="0" w:tplc="293A00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687"/>
    <w:rsid w:val="00012F10"/>
    <w:rsid w:val="0002100D"/>
    <w:rsid w:val="000500B4"/>
    <w:rsid w:val="00054DB3"/>
    <w:rsid w:val="000A214C"/>
    <w:rsid w:val="000E3426"/>
    <w:rsid w:val="000F2B46"/>
    <w:rsid w:val="00102100"/>
    <w:rsid w:val="0010603D"/>
    <w:rsid w:val="00106D4B"/>
    <w:rsid w:val="00121926"/>
    <w:rsid w:val="00130213"/>
    <w:rsid w:val="0013517F"/>
    <w:rsid w:val="00136384"/>
    <w:rsid w:val="001B471E"/>
    <w:rsid w:val="001D5E39"/>
    <w:rsid w:val="001E1276"/>
    <w:rsid w:val="001F6279"/>
    <w:rsid w:val="00206D98"/>
    <w:rsid w:val="0024170E"/>
    <w:rsid w:val="002432F0"/>
    <w:rsid w:val="00255E03"/>
    <w:rsid w:val="0025648C"/>
    <w:rsid w:val="00257C7B"/>
    <w:rsid w:val="002B3DE5"/>
    <w:rsid w:val="002B7CDC"/>
    <w:rsid w:val="003236D3"/>
    <w:rsid w:val="003873A4"/>
    <w:rsid w:val="00387C9F"/>
    <w:rsid w:val="003B3E3D"/>
    <w:rsid w:val="003B4F8E"/>
    <w:rsid w:val="003C1EE5"/>
    <w:rsid w:val="003C74AB"/>
    <w:rsid w:val="003E1531"/>
    <w:rsid w:val="00400614"/>
    <w:rsid w:val="004236BE"/>
    <w:rsid w:val="004334D2"/>
    <w:rsid w:val="00444B1C"/>
    <w:rsid w:val="00462EB9"/>
    <w:rsid w:val="00466BCE"/>
    <w:rsid w:val="00487A85"/>
    <w:rsid w:val="004913E4"/>
    <w:rsid w:val="00494704"/>
    <w:rsid w:val="00496B90"/>
    <w:rsid w:val="004972A0"/>
    <w:rsid w:val="004A0721"/>
    <w:rsid w:val="004A3B4C"/>
    <w:rsid w:val="004B7165"/>
    <w:rsid w:val="004C56A9"/>
    <w:rsid w:val="004F6E49"/>
    <w:rsid w:val="00501261"/>
    <w:rsid w:val="00521304"/>
    <w:rsid w:val="0056600C"/>
    <w:rsid w:val="00567748"/>
    <w:rsid w:val="005A76C4"/>
    <w:rsid w:val="005D5E47"/>
    <w:rsid w:val="005E4C1C"/>
    <w:rsid w:val="006056EF"/>
    <w:rsid w:val="006209F1"/>
    <w:rsid w:val="00625292"/>
    <w:rsid w:val="00640B66"/>
    <w:rsid w:val="00661687"/>
    <w:rsid w:val="00664B56"/>
    <w:rsid w:val="006B5244"/>
    <w:rsid w:val="006C15E1"/>
    <w:rsid w:val="006F2D3F"/>
    <w:rsid w:val="0070543C"/>
    <w:rsid w:val="00711BDB"/>
    <w:rsid w:val="0071428B"/>
    <w:rsid w:val="007504AA"/>
    <w:rsid w:val="0075396C"/>
    <w:rsid w:val="00793B5F"/>
    <w:rsid w:val="007B4A60"/>
    <w:rsid w:val="007B7D57"/>
    <w:rsid w:val="007C26A4"/>
    <w:rsid w:val="007D6B74"/>
    <w:rsid w:val="0080646A"/>
    <w:rsid w:val="00842A80"/>
    <w:rsid w:val="00851947"/>
    <w:rsid w:val="0085267A"/>
    <w:rsid w:val="00852FAD"/>
    <w:rsid w:val="00863AAF"/>
    <w:rsid w:val="008E6F64"/>
    <w:rsid w:val="008E77FB"/>
    <w:rsid w:val="008F3869"/>
    <w:rsid w:val="0090634E"/>
    <w:rsid w:val="0095419A"/>
    <w:rsid w:val="009573F5"/>
    <w:rsid w:val="009659AF"/>
    <w:rsid w:val="009833C4"/>
    <w:rsid w:val="009B6963"/>
    <w:rsid w:val="009D025E"/>
    <w:rsid w:val="00A023E3"/>
    <w:rsid w:val="00A55D4C"/>
    <w:rsid w:val="00A70BE2"/>
    <w:rsid w:val="00AA3B75"/>
    <w:rsid w:val="00AA78B5"/>
    <w:rsid w:val="00AB75CB"/>
    <w:rsid w:val="00AC4507"/>
    <w:rsid w:val="00AD2D72"/>
    <w:rsid w:val="00AD5B7A"/>
    <w:rsid w:val="00AF27C9"/>
    <w:rsid w:val="00B07177"/>
    <w:rsid w:val="00B547C2"/>
    <w:rsid w:val="00B82899"/>
    <w:rsid w:val="00BE4CA1"/>
    <w:rsid w:val="00BF5A6A"/>
    <w:rsid w:val="00C06D07"/>
    <w:rsid w:val="00C10317"/>
    <w:rsid w:val="00C10C85"/>
    <w:rsid w:val="00C15C23"/>
    <w:rsid w:val="00C56607"/>
    <w:rsid w:val="00C64D3E"/>
    <w:rsid w:val="00CD4F4B"/>
    <w:rsid w:val="00CF13DB"/>
    <w:rsid w:val="00D070B2"/>
    <w:rsid w:val="00D15C51"/>
    <w:rsid w:val="00D3013D"/>
    <w:rsid w:val="00D3190B"/>
    <w:rsid w:val="00D37B7E"/>
    <w:rsid w:val="00D51229"/>
    <w:rsid w:val="00D95186"/>
    <w:rsid w:val="00DD613F"/>
    <w:rsid w:val="00E02111"/>
    <w:rsid w:val="00E17D4F"/>
    <w:rsid w:val="00E3484C"/>
    <w:rsid w:val="00EB56F9"/>
    <w:rsid w:val="00EC782D"/>
    <w:rsid w:val="00ED6980"/>
    <w:rsid w:val="00F23B34"/>
    <w:rsid w:val="00F43487"/>
    <w:rsid w:val="00F94F43"/>
    <w:rsid w:val="00FD0055"/>
    <w:rsid w:val="00FD0A0C"/>
    <w:rsid w:val="00FE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0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0E34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34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34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659AF"/>
    <w:pPr>
      <w:tabs>
        <w:tab w:val="num" w:pos="176"/>
        <w:tab w:val="left" w:pos="1296"/>
        <w:tab w:val="left" w:pos="1728"/>
      </w:tabs>
      <w:snapToGrid w:val="0"/>
      <w:spacing w:after="0" w:line="240" w:lineRule="auto"/>
      <w:ind w:right="49"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659A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4236BE"/>
    <w:pPr>
      <w:ind w:left="720"/>
      <w:contextualSpacing/>
    </w:pPr>
  </w:style>
  <w:style w:type="paragraph" w:styleId="2">
    <w:name w:val="List 2"/>
    <w:basedOn w:val="a"/>
    <w:semiHidden/>
    <w:rsid w:val="00466BCE"/>
    <w:pPr>
      <w:numPr>
        <w:ilvl w:val="2"/>
        <w:numId w:val="3"/>
      </w:numPr>
      <w:spacing w:before="120" w:after="120" w:line="240" w:lineRule="auto"/>
    </w:pPr>
    <w:rPr>
      <w:rFonts w:ascii="Times New Roman" w:eastAsia="Times New Roman" w:hAnsi="Times New Roman" w:cs="Times New Roman"/>
      <w:szCs w:val="20"/>
      <w:lang w:val="en-US" w:eastAsia="ru-RU"/>
    </w:rPr>
  </w:style>
  <w:style w:type="paragraph" w:customStyle="1" w:styleId="a6">
    <w:name w:val="Примечание"/>
    <w:basedOn w:val="a7"/>
    <w:next w:val="a7"/>
    <w:autoRedefine/>
    <w:rsid w:val="00466BCE"/>
    <w:pPr>
      <w:tabs>
        <w:tab w:val="left" w:pos="-1843"/>
      </w:tabs>
      <w:spacing w:before="120" w:after="0" w:line="240" w:lineRule="auto"/>
      <w:ind w:left="1418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66BC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66BCE"/>
  </w:style>
  <w:style w:type="table" w:styleId="a9">
    <w:name w:val="Table Grid"/>
    <w:basedOn w:val="a1"/>
    <w:uiPriority w:val="59"/>
    <w:rsid w:val="00620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7B4A60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7B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4A60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D37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37B7E"/>
  </w:style>
  <w:style w:type="paragraph" w:styleId="af">
    <w:name w:val="header"/>
    <w:basedOn w:val="a"/>
    <w:link w:val="af0"/>
    <w:uiPriority w:val="99"/>
    <w:unhideWhenUsed/>
    <w:rsid w:val="00D37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37B7E"/>
  </w:style>
  <w:style w:type="character" w:customStyle="1" w:styleId="10">
    <w:name w:val="Заголовок 1 Знак"/>
    <w:basedOn w:val="a0"/>
    <w:link w:val="1"/>
    <w:uiPriority w:val="9"/>
    <w:rsid w:val="000500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0E34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34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34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1">
    <w:name w:val="Hyperlink"/>
    <w:basedOn w:val="a0"/>
    <w:uiPriority w:val="99"/>
    <w:unhideWhenUsed/>
    <w:rsid w:val="000E3426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5419A"/>
    <w:pPr>
      <w:tabs>
        <w:tab w:val="right" w:leader="dot" w:pos="9345"/>
      </w:tabs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00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0E34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34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34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659AF"/>
    <w:pPr>
      <w:tabs>
        <w:tab w:val="num" w:pos="176"/>
        <w:tab w:val="left" w:pos="1296"/>
        <w:tab w:val="left" w:pos="1728"/>
      </w:tabs>
      <w:snapToGrid w:val="0"/>
      <w:spacing w:after="0" w:line="240" w:lineRule="auto"/>
      <w:ind w:right="49"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659A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4236BE"/>
    <w:pPr>
      <w:ind w:left="720"/>
      <w:contextualSpacing/>
    </w:pPr>
  </w:style>
  <w:style w:type="paragraph" w:styleId="2">
    <w:name w:val="List 2"/>
    <w:basedOn w:val="a"/>
    <w:semiHidden/>
    <w:rsid w:val="00466BCE"/>
    <w:pPr>
      <w:numPr>
        <w:ilvl w:val="2"/>
        <w:numId w:val="3"/>
      </w:numPr>
      <w:spacing w:before="120" w:after="120" w:line="240" w:lineRule="auto"/>
    </w:pPr>
    <w:rPr>
      <w:rFonts w:ascii="Times New Roman" w:eastAsia="Times New Roman" w:hAnsi="Times New Roman" w:cs="Times New Roman"/>
      <w:szCs w:val="20"/>
      <w:lang w:val="en-US" w:eastAsia="ru-RU"/>
    </w:rPr>
  </w:style>
  <w:style w:type="paragraph" w:customStyle="1" w:styleId="a6">
    <w:name w:val="Примечание"/>
    <w:basedOn w:val="a7"/>
    <w:next w:val="a7"/>
    <w:autoRedefine/>
    <w:rsid w:val="00466BCE"/>
    <w:pPr>
      <w:tabs>
        <w:tab w:val="left" w:pos="-1843"/>
      </w:tabs>
      <w:spacing w:before="120" w:after="0" w:line="240" w:lineRule="auto"/>
      <w:ind w:left="1418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66BC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66BCE"/>
  </w:style>
  <w:style w:type="table" w:styleId="a9">
    <w:name w:val="Table Grid"/>
    <w:basedOn w:val="a1"/>
    <w:uiPriority w:val="59"/>
    <w:rsid w:val="00620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7B4A60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7B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4A60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D37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37B7E"/>
  </w:style>
  <w:style w:type="paragraph" w:styleId="af">
    <w:name w:val="header"/>
    <w:basedOn w:val="a"/>
    <w:link w:val="af0"/>
    <w:uiPriority w:val="99"/>
    <w:unhideWhenUsed/>
    <w:rsid w:val="00D37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37B7E"/>
  </w:style>
  <w:style w:type="character" w:customStyle="1" w:styleId="10">
    <w:name w:val="Заголовок 1 Знак"/>
    <w:basedOn w:val="a0"/>
    <w:link w:val="1"/>
    <w:uiPriority w:val="9"/>
    <w:rsid w:val="000500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0E34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34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34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1">
    <w:name w:val="Hyperlink"/>
    <w:basedOn w:val="a0"/>
    <w:uiPriority w:val="99"/>
    <w:unhideWhenUsed/>
    <w:rsid w:val="000E3426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5419A"/>
    <w:pPr>
      <w:tabs>
        <w:tab w:val="right" w:leader="dot" w:pos="9345"/>
      </w:tabs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68611-F1FF-4977-8AD7-E92A67E1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28</Pages>
  <Words>4717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-=+=-</Company>
  <LinksUpToDate>false</LinksUpToDate>
  <CharactersWithSpaces>31547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65</cp:revision>
  <dcterms:created xsi:type="dcterms:W3CDTF">2015-01-18T13:52:00Z</dcterms:created>
  <dcterms:modified xsi:type="dcterms:W3CDTF">2015-03-05T16:31:00Z</dcterms:modified>
</cp:coreProperties>
</file>