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EE" w:rsidRDefault="00052CEE" w:rsidP="002757EF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052CEE">
        <w:rPr>
          <w:rFonts w:ascii="Times New Roman CYR" w:hAnsi="Times New Roman CYR" w:cs="Times New Roman CYR"/>
          <w:b/>
          <w:sz w:val="28"/>
          <w:szCs w:val="28"/>
          <w:u w:val="single"/>
        </w:rPr>
        <w:t>Эссе «Ведущий к вершинам»</w:t>
      </w:r>
    </w:p>
    <w:p w:rsidR="00052CEE" w:rsidRPr="00052CEE" w:rsidRDefault="00052CEE" w:rsidP="002757EF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2757EF" w:rsidRPr="002757EF" w:rsidRDefault="002757EF" w:rsidP="002757EF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757EF">
        <w:rPr>
          <w:rFonts w:ascii="Times New Roman CYR" w:hAnsi="Times New Roman CYR" w:cs="Times New Roman CYR"/>
          <w:b/>
          <w:sz w:val="28"/>
          <w:szCs w:val="28"/>
        </w:rPr>
        <w:t>Умение общаться с человеком.</w:t>
      </w: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2757EF">
        <w:rPr>
          <w:rFonts w:ascii="Times New Roman CYR" w:hAnsi="Times New Roman CYR" w:cs="Times New Roman CYR"/>
          <w:sz w:val="28"/>
          <w:szCs w:val="28"/>
        </w:rPr>
        <w:t xml:space="preserve">Наш земляк-ученый, внесший огромный вклад в развитие отечественной психологической науки, Алексей Александрович </w:t>
      </w:r>
      <w:proofErr w:type="spellStart"/>
      <w:r w:rsidRPr="002757EF">
        <w:rPr>
          <w:rFonts w:ascii="Times New Roman CYR" w:hAnsi="Times New Roman CYR" w:cs="Times New Roman CYR"/>
          <w:sz w:val="28"/>
          <w:szCs w:val="28"/>
        </w:rPr>
        <w:t>Бодалёв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2757EF">
        <w:rPr>
          <w:rFonts w:ascii="Times New Roman CYR" w:hAnsi="Times New Roman CYR" w:cs="Times New Roman CYR"/>
          <w:sz w:val="28"/>
          <w:szCs w:val="28"/>
        </w:rPr>
        <w:t xml:space="preserve">писал: </w:t>
      </w:r>
      <w:r w:rsidRPr="002757EF">
        <w:rPr>
          <w:rFonts w:ascii="Times New Roman" w:hAnsi="Times New Roman" w:cs="Times New Roman"/>
          <w:sz w:val="28"/>
          <w:szCs w:val="28"/>
        </w:rPr>
        <w:t>«</w:t>
      </w:r>
      <w:r w:rsidRPr="002757EF">
        <w:rPr>
          <w:rFonts w:ascii="Times New Roman CYR" w:hAnsi="Times New Roman CYR" w:cs="Times New Roman CYR"/>
          <w:b/>
          <w:sz w:val="28"/>
          <w:szCs w:val="28"/>
        </w:rPr>
        <w:t>Важнейшим компонентом успешного общения, помимо соответствующего развития у человека познавательной и эмоциональной сферы, является его умение выбирать по отношению к другому человеку наиболее подходящий способ поведения, способ обращения с ним</w:t>
      </w:r>
      <w:r w:rsidRPr="002757EF">
        <w:rPr>
          <w:rFonts w:ascii="Times New Roman" w:hAnsi="Times New Roman" w:cs="Times New Roman"/>
          <w:sz w:val="28"/>
          <w:szCs w:val="28"/>
        </w:rPr>
        <w:t>».</w:t>
      </w: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2757EF">
        <w:rPr>
          <w:rFonts w:ascii="Times New Roman CYR" w:hAnsi="Times New Roman CYR" w:cs="Times New Roman CYR"/>
          <w:sz w:val="28"/>
          <w:szCs w:val="28"/>
        </w:rPr>
        <w:t>Все люди отличаются по темпераменту, способу восприятия окружающего мира, поэтому к каждому человеку нужен особый подход.  С некоторыми приятными нам людьми мы можем найти общий язык и подружиться, а с другими натыкаемся на стену непонимания. С одними мы часами можем беседовать на совершенно разные темы, а с другими – даже элементарные вещи обсудить трудно.</w:t>
      </w: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757EF">
        <w:rPr>
          <w:rFonts w:ascii="Times New Roman CYR" w:hAnsi="Times New Roman CYR" w:cs="Times New Roman CYR"/>
          <w:sz w:val="28"/>
          <w:szCs w:val="28"/>
        </w:rPr>
        <w:t>Одни люди, в силу своего темперамента, любят комплименты, поэтому, чтобы найти взаимопонимание,  в общении с ними нужно искренне выражать похвалу, стараться резко не критиковать и не повышать голоса.</w:t>
      </w: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757EF">
        <w:rPr>
          <w:rFonts w:ascii="Times New Roman CYR" w:hAnsi="Times New Roman CYR" w:cs="Times New Roman CYR"/>
          <w:sz w:val="28"/>
          <w:szCs w:val="28"/>
        </w:rPr>
        <w:t>Другие люди очень увлекающиеся, не выносят скуки, любят, когда все с интересом относя</w:t>
      </w:r>
      <w:r>
        <w:rPr>
          <w:rFonts w:ascii="Times New Roman CYR" w:hAnsi="Times New Roman CYR" w:cs="Times New Roman CYR"/>
          <w:sz w:val="28"/>
          <w:szCs w:val="28"/>
        </w:rPr>
        <w:t>тся к их увлечениям. Если В</w:t>
      </w:r>
      <w:r w:rsidRPr="002757EF">
        <w:rPr>
          <w:rFonts w:ascii="Times New Roman CYR" w:hAnsi="Times New Roman CYR" w:cs="Times New Roman CYR"/>
          <w:sz w:val="28"/>
          <w:szCs w:val="28"/>
        </w:rPr>
        <w:t>ы увидите, что перед Вами такой человек, поддержите  его начинания, не будьте заурядным, поощрите.</w:t>
      </w: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757EF">
        <w:rPr>
          <w:rFonts w:ascii="Times New Roman CYR" w:hAnsi="Times New Roman CYR" w:cs="Times New Roman CYR"/>
          <w:sz w:val="28"/>
          <w:szCs w:val="28"/>
        </w:rPr>
        <w:t>Если Вам встретится медлительный человек, знайте, что все мероприятия с ним нужно планировать заранее и нужно быть готовым к тому, что такой человек может опоздать на встречу. Не нужно выражать недовольство по этому поводу, чтобы наладить с ним отношения.</w:t>
      </w: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757EF">
        <w:rPr>
          <w:rFonts w:ascii="Times New Roman CYR" w:hAnsi="Times New Roman CYR" w:cs="Times New Roman CYR"/>
          <w:sz w:val="28"/>
          <w:szCs w:val="28"/>
        </w:rPr>
        <w:t>Какие-то люди признают только свою правоту, поэтому в общении с ними не нужно навязывать свое мнение, чтобы не нарваться на ярость.</w:t>
      </w: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757EF">
        <w:rPr>
          <w:rFonts w:ascii="Times New Roman CYR" w:hAnsi="Times New Roman CYR" w:cs="Times New Roman CYR"/>
          <w:sz w:val="28"/>
          <w:szCs w:val="28"/>
        </w:rPr>
        <w:t>Есть тип людей с заниженной самооценкой. Для таких людей важна вера другого человека в их способности, позволяющая преодолеть закомплексованность и наладить контакт.</w:t>
      </w: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757EF">
        <w:rPr>
          <w:rFonts w:ascii="Times New Roman CYR" w:hAnsi="Times New Roman CYR" w:cs="Times New Roman CYR"/>
          <w:sz w:val="28"/>
          <w:szCs w:val="28"/>
        </w:rPr>
        <w:t>Некоторые люди очень чувствительны, ранимы и капризны, они, как никто, нуждаются в ис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2757EF">
        <w:rPr>
          <w:rFonts w:ascii="Times New Roman CYR" w:hAnsi="Times New Roman CYR" w:cs="Times New Roman CYR"/>
          <w:sz w:val="28"/>
          <w:szCs w:val="28"/>
        </w:rPr>
        <w:t>ренней похвале и поддержке.</w:t>
      </w: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57EF" w:rsidRPr="002757EF" w:rsidRDefault="002757EF" w:rsidP="0027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2757EF">
        <w:rPr>
          <w:rFonts w:ascii="Times New Roman CYR" w:hAnsi="Times New Roman CYR" w:cs="Times New Roman CYR"/>
          <w:sz w:val="28"/>
          <w:szCs w:val="28"/>
        </w:rPr>
        <w:t xml:space="preserve">Таким образом, знание особенностей обращения с разными типами людей позволяет  построить ровные и гармоничные отношения и на работе, и в личной жизни. </w:t>
      </w:r>
    </w:p>
    <w:p w:rsidR="008C38D9" w:rsidRPr="002757EF" w:rsidRDefault="008C38D9" w:rsidP="002757EF">
      <w:pPr>
        <w:jc w:val="both"/>
        <w:rPr>
          <w:sz w:val="28"/>
          <w:szCs w:val="28"/>
        </w:rPr>
      </w:pPr>
    </w:p>
    <w:sectPr w:rsidR="008C38D9" w:rsidRPr="002757EF" w:rsidSect="00052CEE">
      <w:pgSz w:w="12240" w:h="15840"/>
      <w:pgMar w:top="1134" w:right="850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7EF"/>
    <w:rsid w:val="00052CEE"/>
    <w:rsid w:val="002757EF"/>
    <w:rsid w:val="006D7981"/>
    <w:rsid w:val="008C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2</cp:revision>
  <dcterms:created xsi:type="dcterms:W3CDTF">2014-11-27T17:25:00Z</dcterms:created>
  <dcterms:modified xsi:type="dcterms:W3CDTF">2014-11-27T17:25:00Z</dcterms:modified>
</cp:coreProperties>
</file>