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C0" w:rsidRPr="00BE0269" w:rsidRDefault="004D5BC0" w:rsidP="00CE77AB">
      <w:pPr>
        <w:pStyle w:val="NoSpacing"/>
        <w:jc w:val="center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4D5BC0" w:rsidRPr="00BE0269" w:rsidRDefault="004D5BC0" w:rsidP="00CE77AB">
      <w:pPr>
        <w:pStyle w:val="NoSpacing"/>
        <w:jc w:val="center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«Яйский детский сад «Чайка»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CE77AB">
      <w:pPr>
        <w:pStyle w:val="NoSpacing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32"/>
          <w:szCs w:val="32"/>
          <w:lang w:eastAsia="ru-RU"/>
        </w:rPr>
        <w:t>Развитие творческих способностей детей</w:t>
      </w:r>
    </w:p>
    <w:p w:rsidR="004D5BC0" w:rsidRPr="00BE0269" w:rsidRDefault="004D5BC0" w:rsidP="00CE77AB">
      <w:pPr>
        <w:pStyle w:val="NoSpacing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32"/>
          <w:szCs w:val="32"/>
          <w:lang w:eastAsia="ru-RU"/>
        </w:rPr>
        <w:t>средствами музыкально-театрализованной    деятельности</w:t>
      </w:r>
    </w:p>
    <w:p w:rsidR="004D5BC0" w:rsidRPr="00BE0269" w:rsidRDefault="004D5BC0" w:rsidP="00CE77AB">
      <w:pPr>
        <w:pStyle w:val="NoSpacing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CE77AB">
      <w:pPr>
        <w:pStyle w:val="NoSpacing"/>
        <w:jc w:val="center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Педагогический проект</w:t>
      </w:r>
    </w:p>
    <w:p w:rsidR="004D5BC0" w:rsidRPr="00BE0269" w:rsidRDefault="004D5BC0" w:rsidP="00CE77AB">
      <w:pPr>
        <w:pStyle w:val="NoSpacing"/>
        <w:jc w:val="center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                                                                                         Автор - составитель: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                                                                              Полякова И. Э., воспитатель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                                                             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Автор составитель  Полякова Ирина Эдуардовна, воспитатель муниципального казенного дошкольного образовательного учреждения «Яйский детский сад «Чайка» Яйского муниципального района, пгт.Яя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DD36DC">
      <w:pPr>
        <w:pStyle w:val="c3"/>
        <w:spacing w:before="0" w:beforeAutospacing="0" w:after="0" w:afterAutospacing="0"/>
        <w:ind w:firstLine="720"/>
        <w:jc w:val="both"/>
        <w:rPr>
          <w:rStyle w:val="c0"/>
          <w:color w:val="0F243E"/>
          <w:sz w:val="28"/>
          <w:szCs w:val="28"/>
        </w:rPr>
      </w:pPr>
      <w:r w:rsidRPr="00BE0269">
        <w:rPr>
          <w:i/>
          <w:iCs/>
          <w:color w:val="0F243E"/>
          <w:sz w:val="28"/>
          <w:szCs w:val="28"/>
        </w:rPr>
        <w:t> </w:t>
      </w:r>
      <w:r w:rsidRPr="00BE0269">
        <w:rPr>
          <w:color w:val="0F243E"/>
          <w:sz w:val="28"/>
          <w:szCs w:val="28"/>
        </w:rPr>
        <w:t xml:space="preserve">Проект направлен на формирование творческой личности ребенка, способствует созданию единого воспитательного пространства дошкольного образовательного учреждения и семьи, объединенных общей направленностью на приобщение детей к музыкально – театральной культуре. Проект долгосрочный, рассчитан на три года, где подробно изложен план работы для младшей, старшей и подготовительной группы. 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Предназначен-для педагогов дошкольных учреждений, владеющих творческими способностями. 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«Развитие творческих способностей, средствами музыкально- театрализованной деятельности [Текст]: педагогический проект / автор-составитель: И.Э. Полякова – Яя: Издательство МКДОУ «Яйский детский сад «Чайка». 2015.-  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                                         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                                                 Содержание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Пояснительная записка…………………………………………………………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Цель и задачи проекта «Развитие творческих способностей средствами музыкально-театрализованной деятельности»…………………………………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Этапы реализации проекта……………………………………………………….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Методы реализации проекта…………………………………………………….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Ожидаемый результат……………………………………………………………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Список литературы……………………………………………………………… 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Приложение 1. Консультация для педагогов ДОУ «Театр – средство эмоционально-эстетического развития ………………………………………..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Приложение 2. Консультация для педагогов ДОУ «Театрализованные игры и их разновидность»…………………………………………………………….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Приложение 3.  </w:t>
      </w:r>
      <w:r w:rsidRPr="00BE0269">
        <w:rPr>
          <w:rFonts w:ascii="Times New Roman" w:hAnsi="Times New Roman" w:cs="Times New Roman"/>
          <w:color w:val="0F243E"/>
          <w:sz w:val="28"/>
          <w:szCs w:val="28"/>
        </w:rPr>
        <w:t>Образовательная деятельность с воспитанниками с декабря 2013 - май 2016г  ……………………………………………………………….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</w:rPr>
        <w:t>Приложение 4. Игры и упражнения на развитие интонации………………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</w:rPr>
        <w:t xml:space="preserve">Приложение 5. Артикуляционная гимнастика…………………………… 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Приложение 6. Обогащение развивающей среды……………………………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Приложение 7. Открытый просмотр театрализованного представления по мотивам С.Я. Маршака «Сказка о глупом мышонке» (кукольный театр)…. 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Приложение 8. Открытый показ весенней сказки по мотивам А. Н. Островского «Снегурочка» (драматизация)………………………................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Приложение 9. Открытый просмотр театрализованного представления по сказке «Заюшкина избушка» (драматизация)…………………………………. 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Приложение 10. Консультация для педагогов ДОУ </w:t>
      </w:r>
      <w:r w:rsidRPr="00BE0269">
        <w:rPr>
          <w:rFonts w:ascii="Times New Roman" w:hAnsi="Times New Roman" w:cs="Times New Roman"/>
          <w:color w:val="0F243E"/>
          <w:sz w:val="28"/>
          <w:szCs w:val="28"/>
        </w:rPr>
        <w:t>«Развитие интонационной речи дошкольников» ……………………………………………………………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</w:rPr>
        <w:t>Приложение 11. Консультация для педагогов ДОУ «Жесты, мимика, имитация, движение»…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</w:rPr>
        <w:t>Приложение 12. Анкета для родителей «Поговорим о творчестве»………..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</w:rPr>
        <w:t>Приложение 13.</w:t>
      </w: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Pr="00BE0269">
        <w:rPr>
          <w:rFonts w:ascii="Times New Roman" w:hAnsi="Times New Roman" w:cs="Times New Roman"/>
          <w:color w:val="0F243E"/>
          <w:sz w:val="28"/>
          <w:szCs w:val="28"/>
        </w:rPr>
        <w:t>Консультация для родителей «Сказка как средство развития личности ребенка, знакомство с ней» …………………………………………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</w:rPr>
        <w:t xml:space="preserve">Приложение 14. Консультация для родителей </w:t>
      </w: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«Возрождение семейной традиции и устройство домашнего театра» …………………………………..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Приложение 15. Консультация для родителей  «Заучивание стихов – одно из средств воспитания выразительного чтения»………………………………… 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Приложение 16. Викторина для родителей «Путешествие по русским народным сказкам»…………….………………………………………………..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Приложение 17. </w:t>
      </w:r>
      <w:r w:rsidRPr="00BE0269">
        <w:rPr>
          <w:rFonts w:ascii="Times New Roman" w:hAnsi="Times New Roman" w:cs="Times New Roman"/>
          <w:color w:val="0F243E"/>
          <w:sz w:val="28"/>
          <w:szCs w:val="28"/>
        </w:rPr>
        <w:t>Мастер класс по изготовлению кукол ……………………..</w:t>
      </w:r>
    </w:p>
    <w:p w:rsidR="004D5BC0" w:rsidRPr="00BE0269" w:rsidRDefault="004D5BC0" w:rsidP="002E7B06">
      <w:pPr>
        <w:pStyle w:val="NoSpacing"/>
        <w:spacing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Приложение 18. </w:t>
      </w:r>
      <w:r w:rsidRPr="00BE0269">
        <w:rPr>
          <w:rFonts w:ascii="Times New Roman" w:hAnsi="Times New Roman" w:cs="Times New Roman"/>
          <w:color w:val="0F243E"/>
          <w:sz w:val="28"/>
          <w:szCs w:val="28"/>
        </w:rPr>
        <w:t>Мастер класс по пошиву русских народных костюмов…..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   Пояснительная записка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BE0269">
        <w:rPr>
          <w:rStyle w:val="c0"/>
          <w:rFonts w:ascii="Times New Roman" w:hAnsi="Times New Roman" w:cs="Times New Roman"/>
          <w:color w:val="0F243E"/>
          <w:sz w:val="28"/>
          <w:szCs w:val="28"/>
        </w:rPr>
        <w:t>Творческие способности являются одним из компонентов общей структуры личности. Развитие их способствует развитию личности ребенка в целом. Как утверждают выдающиеся психологи Л.С.Выготский, Л.А.Венгер, Б.М.Теплов, Д.Б. Эльконин и др., именно театрализованная деятельность является уникальным средством развития музыкально-творческих способностей детей. Решение задач, направленных на развитие этих способностей, требует определения иной технологии, использования театральных методик и их комбинаций в целостном педагогическом процессе.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BE0269">
        <w:rPr>
          <w:rStyle w:val="c0"/>
          <w:rFonts w:ascii="Times New Roman" w:hAnsi="Times New Roman" w:cs="Times New Roman"/>
          <w:color w:val="0F243E"/>
          <w:sz w:val="28"/>
          <w:szCs w:val="28"/>
        </w:rPr>
        <w:t>Творческие способности у детей проявляются и развиваются на основе театрализованной деятельности, которая представляет собой органический синтез художественной литературы, музыки, танца, сосредотачивает в себе средства выразительности, способствует развитию эстетического восприятия окружающего мира, детской фантазии, воображения, памяти, познавательных процессов. Театрализованная деятельность учит детей быть творческими личностями, способными к восприятию новизны, умению импровизировать. Театр – неисчерпаемый источник развития чувств, переживаний и эмоциональных открытий, способ приобщения к духовному богатству.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i/>
          <w:iCs/>
          <w:color w:val="0F243E"/>
          <w:sz w:val="28"/>
          <w:szCs w:val="28"/>
          <w:lang w:eastAsia="ru-RU"/>
        </w:rPr>
        <w:t> </w:t>
      </w: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Проект направлен на формирование творческой личности ребенка, способствует созданию единого воспитательного пространства дошкольного образовательного учреждения и семьи, объединенных общей направленностью на приобщение детей к музыкально -театральной культуре. Здесь в нерасторжимом единстве существуют слово, музыка, драматическое действие, пение, танец и живописное оформление. Самый короткий путь эмоционального раскрепощения ребенка, обучения чувствования воображению-это путь через игру, фантазирование, сочинительство.  Проект обеспечивает успешное взаимодействие с различными субъектами социума, выстраивает партнерские отношения между ними путем проведения занятий, спектаклей, мероприятий, встреч в образовательном учреждении. 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Актуальность проблемы </w:t>
      </w: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состоит в том, существует проблема, волнующая многих педагогов, психологов, родителей, так как  у одних детей возникают страхи, срывы, заторможенность, а у других, наоборот суетливость. Полноценное развитие ребёнка дошкольного возраста возможно лишь при условии психологического комфорта ребёнка в процессе общения со сверстниками, взрослыми в детском саду и семье. 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Наблюдения за детьми средней группы показали, что они зажаты, не могут раскрепоститься, а также  инициаторами игр выступают  одни и те же дети, они же играют главные роли. Воображение развито не в достаточной степени, дети не могут объединить несколько сюжетов, выстроить сюжетную линию. Актерские умения не развиты. Большинство детей с радостью принимают роль, но не могут активно пользоваться своей речью, движением, мимикой и пантомимой, мало импровизировали. Поэтому актуальность педагогического опыта обусловлена потребностью в развитии творческих, нравственно-эстетических и коммуникативных качествах личности. 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Театрализованные игры являются благоприятной средой для творческого развития способностей детей, так как в ней особенно проявляются разные стороны развития ребенка. Эта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мышлению.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>Цель</w:t>
      </w: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:  развитие  у детей творческих способностей средствами музыкально - театрализованной деятельности. 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Для решения проблемы были поставлены </w:t>
      </w: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>задачи:</w:t>
      </w:r>
    </w:p>
    <w:p w:rsidR="004D5BC0" w:rsidRPr="00BE0269" w:rsidRDefault="004D5BC0" w:rsidP="00457BEA">
      <w:pPr>
        <w:tabs>
          <w:tab w:val="left" w:pos="900"/>
        </w:tabs>
        <w:spacing w:after="0" w:line="240" w:lineRule="auto"/>
        <w:ind w:left="720"/>
        <w:jc w:val="both"/>
        <w:rPr>
          <w:rFonts w:ascii="Arial" w:hAnsi="Arial" w:cs="Arial"/>
          <w:color w:val="0F243E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-побуждать в душе каждого ребёнка чувство прекрасного и прививать любовь к искусству;</w:t>
      </w:r>
    </w:p>
    <w:p w:rsidR="004D5BC0" w:rsidRPr="00BE0269" w:rsidRDefault="004D5BC0" w:rsidP="00457BEA">
      <w:pPr>
        <w:tabs>
          <w:tab w:val="left" w:pos="900"/>
        </w:tabs>
        <w:spacing w:after="0" w:line="240" w:lineRule="auto"/>
        <w:ind w:left="720"/>
        <w:jc w:val="both"/>
        <w:rPr>
          <w:rFonts w:ascii="Arial" w:hAnsi="Arial" w:cs="Arial"/>
          <w:color w:val="0F243E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-развивать творческое воображение дошкольников через различные виды театрализованной деятельности;</w:t>
      </w:r>
    </w:p>
    <w:p w:rsidR="004D5BC0" w:rsidRPr="00BE0269" w:rsidRDefault="004D5BC0" w:rsidP="00457BEA">
      <w:pPr>
        <w:tabs>
          <w:tab w:val="left" w:pos="900"/>
        </w:tabs>
        <w:spacing w:after="0" w:line="240" w:lineRule="auto"/>
        <w:ind w:left="720"/>
        <w:jc w:val="both"/>
        <w:rPr>
          <w:rFonts w:ascii="Arial" w:hAnsi="Arial" w:cs="Arial"/>
          <w:color w:val="0F243E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-развивать коммуникативные, артистические навыки</w:t>
      </w:r>
      <w:r w:rsidRPr="00BE0269">
        <w:rPr>
          <w:rFonts w:ascii="Times New Roman" w:hAnsi="Times New Roman" w:cs="Times New Roman"/>
          <w:color w:val="0F243E"/>
          <w:sz w:val="28"/>
          <w:szCs w:val="28"/>
        </w:rPr>
        <w:t>;</w:t>
      </w:r>
    </w:p>
    <w:p w:rsidR="004D5BC0" w:rsidRPr="00BE0269" w:rsidRDefault="004D5BC0" w:rsidP="00457BE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</w:rPr>
        <w:t>-воспитывать нравственно-этические качества, культуру поведения в театре и в жизни, доброжелательность, контактное отношение со сверстниками;</w:t>
      </w:r>
    </w:p>
    <w:p w:rsidR="004D5BC0" w:rsidRPr="00BE0269" w:rsidRDefault="004D5BC0" w:rsidP="00457BE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-учить пользоваться музыкальными инструментами.</w:t>
      </w:r>
    </w:p>
    <w:p w:rsidR="004D5BC0" w:rsidRPr="00BE0269" w:rsidRDefault="004D5BC0" w:rsidP="002E7B0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>Методы и приемы:</w:t>
      </w: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             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- рассказывание сказок;                                              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- просмотр мультфильмов и диафильмов;                             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пересказ сказок, рассказов;                                      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слушание сказок (тех.средств);                                          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чтение художественной  литературы;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просмотр кукольных спектаклей и беседы по ним;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знакомство с текстом сказки и со средствами ее драматизации мимикой, движением, костюмом, декорациями;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разыгрывание разнообразных сказок и инсценировки;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упражнение по формированию выразительности исполнений;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пальчиковые игры  для развития моторики рук, необходимой для свободного кукловождение;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упражнения по социально-эмоциональному  развитию детей;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игры-превращения («учись владеть своим телом»);   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образные упражнения;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упражнения по дикции (артикуляционная гимнастика);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игры-драматизации;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ролевые диалоги по иллюстрациям;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музыкальные игры;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эмоционально-экспрессивные игры;</w:t>
      </w:r>
    </w:p>
    <w:p w:rsidR="004D5BC0" w:rsidRPr="00BE0269" w:rsidRDefault="004D5BC0" w:rsidP="006D0039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народно-хороводные игры.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>Используемые  в проекте виды детской деятельности: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игровая;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двигательная;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коммуникативная;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познавательная;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восприятие художественной литературы и фольклора;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изобразительная;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трудовая;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музыкальная;</w:t>
      </w:r>
    </w:p>
    <w:p w:rsidR="004D5BC0" w:rsidRPr="00BE0269" w:rsidRDefault="004D5BC0" w:rsidP="002E7B06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0F243E"/>
          <w:sz w:val="28"/>
          <w:szCs w:val="28"/>
        </w:rPr>
      </w:pPr>
      <w:r w:rsidRPr="00BE0269">
        <w:rPr>
          <w:b/>
          <w:bCs/>
          <w:color w:val="0F243E"/>
          <w:sz w:val="28"/>
          <w:szCs w:val="28"/>
        </w:rPr>
        <w:t>Формы взаимодействия с родителями:</w:t>
      </w:r>
    </w:p>
    <w:p w:rsidR="004D5BC0" w:rsidRPr="00BE0269" w:rsidRDefault="004D5BC0" w:rsidP="002E7B06">
      <w:pPr>
        <w:pStyle w:val="NormalWeb"/>
        <w:spacing w:before="0" w:beforeAutospacing="0" w:after="0" w:afterAutospacing="0"/>
        <w:ind w:firstLine="720"/>
        <w:jc w:val="both"/>
        <w:rPr>
          <w:color w:val="0F243E"/>
          <w:sz w:val="28"/>
          <w:szCs w:val="28"/>
        </w:rPr>
      </w:pPr>
      <w:r w:rsidRPr="00BE0269">
        <w:rPr>
          <w:color w:val="0F243E"/>
          <w:sz w:val="28"/>
          <w:szCs w:val="28"/>
        </w:rPr>
        <w:t>- индивидуальные беседы; консультации;</w:t>
      </w:r>
    </w:p>
    <w:p w:rsidR="004D5BC0" w:rsidRPr="00BE0269" w:rsidRDefault="004D5BC0" w:rsidP="002E7B06">
      <w:pPr>
        <w:pStyle w:val="NormalWeb"/>
        <w:spacing w:before="0" w:beforeAutospacing="0" w:after="0" w:afterAutospacing="0"/>
        <w:ind w:firstLine="720"/>
        <w:jc w:val="both"/>
        <w:rPr>
          <w:color w:val="0F243E"/>
          <w:sz w:val="28"/>
          <w:szCs w:val="28"/>
        </w:rPr>
      </w:pPr>
      <w:r w:rsidRPr="00BE0269">
        <w:rPr>
          <w:color w:val="0F243E"/>
          <w:sz w:val="28"/>
          <w:szCs w:val="28"/>
        </w:rPr>
        <w:t>- наглядная информация: страница в портфолио на тему «Организация театральной деятельности в нашей группе»;</w:t>
      </w:r>
    </w:p>
    <w:p w:rsidR="004D5BC0" w:rsidRPr="00BE0269" w:rsidRDefault="004D5BC0" w:rsidP="002E7B06">
      <w:pPr>
        <w:pStyle w:val="NormalWeb"/>
        <w:spacing w:before="0" w:beforeAutospacing="0" w:after="0" w:afterAutospacing="0"/>
        <w:ind w:firstLine="720"/>
        <w:jc w:val="both"/>
        <w:rPr>
          <w:color w:val="0F243E"/>
          <w:sz w:val="28"/>
          <w:szCs w:val="28"/>
        </w:rPr>
      </w:pPr>
      <w:r w:rsidRPr="00BE0269">
        <w:rPr>
          <w:color w:val="0F243E"/>
          <w:sz w:val="28"/>
          <w:szCs w:val="28"/>
        </w:rPr>
        <w:t>- день открытых дверей, дружеские встречи;</w:t>
      </w:r>
    </w:p>
    <w:p w:rsidR="004D5BC0" w:rsidRPr="00BE0269" w:rsidRDefault="004D5BC0" w:rsidP="002E7B06">
      <w:pPr>
        <w:pStyle w:val="NormalWeb"/>
        <w:spacing w:before="0" w:beforeAutospacing="0" w:after="0" w:afterAutospacing="0"/>
        <w:ind w:firstLine="720"/>
        <w:jc w:val="both"/>
        <w:rPr>
          <w:color w:val="0F243E"/>
          <w:sz w:val="28"/>
          <w:szCs w:val="28"/>
        </w:rPr>
      </w:pPr>
      <w:r w:rsidRPr="00BE0269">
        <w:rPr>
          <w:color w:val="0F243E"/>
          <w:sz w:val="28"/>
          <w:szCs w:val="28"/>
        </w:rPr>
        <w:t>- помощь в изготовлении костюмов и декораций.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>Участники проекта</w:t>
      </w: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: дети от 4 до 7 лет, воспитатель Полякова Ирина Эдуардовна, музыкальный руководитель, родители.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Тип проекта: </w:t>
      </w:r>
      <w:r w:rsidRPr="00BE0269">
        <w:rPr>
          <w:rFonts w:ascii="Times New Roman" w:hAnsi="Times New Roman" w:cs="Times New Roman"/>
          <w:color w:val="0F243E"/>
          <w:sz w:val="28"/>
          <w:szCs w:val="28"/>
        </w:rPr>
        <w:t xml:space="preserve">музыкально-творческий, групповой, долгосрочный. 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</w:rPr>
        <w:t>Срок реализации проекта:</w:t>
      </w:r>
      <w:r w:rsidRPr="00BE0269">
        <w:rPr>
          <w:rFonts w:ascii="Times New Roman" w:hAnsi="Times New Roman" w:cs="Times New Roman"/>
          <w:color w:val="0F243E"/>
          <w:sz w:val="28"/>
          <w:szCs w:val="28"/>
        </w:rPr>
        <w:t xml:space="preserve"> 3 года  (с сентября 2013г. по май 2016г.)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>Этапы реализации проекта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I этап – организационно-подготовительный 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Создание проекта, подготовка развивающей среды с помощью родителей и педагогов. Знакомство участников с проектом, составление перспективного плана. Формирование  общей и мелкой моторики через пальчиковые игры, использование музыкальных игр, пантомим, рифмованных движений.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II этап – основной   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Совместная индивидуальная, подгрупповая деятельность, самостоятельное игровое творчество, экспериментирование -старший возраст (5-6 лет).  Показ кукольного театра по произведению С. Я. Маршака «Сказка о глупом мышонке»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</w:rPr>
        <w:t xml:space="preserve">Драматизация весенней сказки «Снегурочка» по мотивам А. Н. Островского с участием старшей и подготовительной группы. </w:t>
      </w: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 Развитие подвижности пальцев рук, пластические этюды, игры превращения, ритмические минутки, пальчиковый тренинг, упражнения на развитие выразительной мимики.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III этап – заключительный </w:t>
      </w:r>
    </w:p>
    <w:p w:rsidR="004D5BC0" w:rsidRPr="00BE0269" w:rsidRDefault="004D5BC0" w:rsidP="006D0039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Театр рук, построение руками разнообразных фигур, пальчиковый театр, – старший возраст (6-7 лет).  Совершенствование движений рук и ног, выполнение разнообразных движений всеми пальцами рук и каждым в отдельности, пластические этюды на заданные темы,  сольное пение, различные способы озвучивания на инструментах. Открытый просмотр сказки «Заюшкина избушка»</w:t>
      </w:r>
    </w:p>
    <w:p w:rsidR="004D5BC0" w:rsidRPr="00BE0269" w:rsidRDefault="004D5BC0" w:rsidP="006D0039">
      <w:pPr>
        <w:pStyle w:val="NoSpacing"/>
        <w:ind w:firstLine="720"/>
        <w:jc w:val="center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>План реализации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0"/>
        <w:gridCol w:w="2340"/>
      </w:tblGrid>
      <w:tr w:rsidR="004D5BC0" w:rsidRPr="00BE0269"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Планируемые мероприятия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сроки</w:t>
            </w:r>
          </w:p>
        </w:tc>
      </w:tr>
      <w:tr w:rsidR="004D5BC0" w:rsidRPr="00BE0269">
        <w:tc>
          <w:tcPr>
            <w:tcW w:w="9360" w:type="dxa"/>
            <w:gridSpan w:val="2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 этап – подготовительный (сентябрь 2013г. - ноябрь 2013г.)</w:t>
            </w:r>
          </w:p>
        </w:tc>
      </w:tr>
      <w:tr w:rsidR="004D5BC0" w:rsidRPr="00BE0269"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Изучение ситуации, изучение литературы.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Сентябрь 2013г.</w:t>
            </w:r>
          </w:p>
        </w:tc>
      </w:tr>
      <w:tr w:rsidR="004D5BC0" w:rsidRPr="00BE0269"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Разработка проекта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Октябрь-ноябрь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2013г.</w:t>
            </w:r>
          </w:p>
        </w:tc>
      </w:tr>
      <w:tr w:rsidR="004D5BC0" w:rsidRPr="00BE0269">
        <w:trPr>
          <w:trHeight w:val="990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Консультация для педагогов ДОУ «Театр – средство эмоционально - эстетического развития»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(Приложение 1)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Октябрь 2013г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</w:tr>
      <w:tr w:rsidR="004D5BC0" w:rsidRPr="00BE0269">
        <w:trPr>
          <w:trHeight w:val="930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Консультация для педагогов ДОУ « Театрализованные игры и их разновидность» (Приложение 2)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Ноябрь 2013г</w:t>
            </w:r>
          </w:p>
        </w:tc>
      </w:tr>
      <w:tr w:rsidR="004D5BC0" w:rsidRPr="00BE0269">
        <w:trPr>
          <w:trHeight w:val="660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Приобретение инвентаря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Октябрь-Ноябрь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          2013г</w:t>
            </w:r>
          </w:p>
        </w:tc>
      </w:tr>
      <w:tr w:rsidR="004D5BC0" w:rsidRPr="00BE0269">
        <w:trPr>
          <w:trHeight w:val="615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развивающей среды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Сентябрь-Ноябрь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     2013г</w:t>
            </w:r>
          </w:p>
        </w:tc>
      </w:tr>
      <w:tr w:rsidR="004D5BC0" w:rsidRPr="00BE0269"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Знакомство с проектом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Ноябрь 2013г.</w:t>
            </w:r>
          </w:p>
        </w:tc>
      </w:tr>
      <w:tr w:rsidR="004D5BC0" w:rsidRPr="00BE0269">
        <w:tc>
          <w:tcPr>
            <w:tcW w:w="9360" w:type="dxa"/>
            <w:gridSpan w:val="2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2 этап – основной, практический (декабрь 2013г. – май 2016г.)</w:t>
            </w:r>
          </w:p>
        </w:tc>
      </w:tr>
      <w:tr w:rsidR="004D5BC0" w:rsidRPr="00BE0269">
        <w:trPr>
          <w:trHeight w:val="680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Образовательная деятельность с воспитанниками с Декабря 2013 - Май 2016г  (Приложение 3)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Декабрь 2013г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</w:tr>
      <w:tr w:rsidR="004D5BC0" w:rsidRPr="00BE0269">
        <w:trPr>
          <w:trHeight w:val="600"/>
        </w:trPr>
        <w:tc>
          <w:tcPr>
            <w:tcW w:w="7020" w:type="dxa"/>
          </w:tcPr>
          <w:p w:rsidR="004D5BC0" w:rsidRPr="00BE0269" w:rsidRDefault="004D5BC0" w:rsidP="00216801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Игры и упражнения, для развития интонации. (Приложение 4.)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Январь 2014</w:t>
            </w:r>
          </w:p>
        </w:tc>
      </w:tr>
      <w:tr w:rsidR="004D5BC0" w:rsidRPr="00BE0269">
        <w:trPr>
          <w:trHeight w:val="351"/>
        </w:trPr>
        <w:tc>
          <w:tcPr>
            <w:tcW w:w="7020" w:type="dxa"/>
          </w:tcPr>
          <w:p w:rsidR="004D5BC0" w:rsidRPr="00BE0269" w:rsidRDefault="004D5BC0" w:rsidP="00216801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Артикуляционная гимнастика (Приложение 5.)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Декабрь-2013 май 2016г</w:t>
            </w:r>
          </w:p>
        </w:tc>
      </w:tr>
      <w:tr w:rsidR="004D5BC0" w:rsidRPr="00BE0269">
        <w:trPr>
          <w:trHeight w:val="915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Обогащение развивающей среды (Приложение 6.)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Декабрь 2013-май 2016</w:t>
            </w:r>
          </w:p>
        </w:tc>
      </w:tr>
      <w:tr w:rsidR="004D5BC0" w:rsidRPr="00BE0269">
        <w:trPr>
          <w:trHeight w:val="630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Открытый просмотр театрализованное представления по мотивам С.Я. Маршака «Сказка о глупом мышонке» (кукольный театр) (Приложение 7)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Март 2014г</w:t>
            </w:r>
          </w:p>
        </w:tc>
      </w:tr>
      <w:tr w:rsidR="004D5BC0" w:rsidRPr="00BE0269">
        <w:trPr>
          <w:trHeight w:val="630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Открытый показ весенней сказки по мотивам А Н. Островского «Снегурочка» (драматизация)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( Приложение 8)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Март 2015г</w:t>
            </w:r>
          </w:p>
        </w:tc>
      </w:tr>
      <w:tr w:rsidR="004D5BC0" w:rsidRPr="00BE0269">
        <w:trPr>
          <w:trHeight w:val="570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Открытый просмотр театрализованного представления по сказке «Заюшкина избушка» (драматизация) (Приложение 9)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Апрель 2016г</w:t>
            </w:r>
          </w:p>
        </w:tc>
      </w:tr>
      <w:tr w:rsidR="004D5BC0" w:rsidRPr="00BE0269">
        <w:trPr>
          <w:trHeight w:val="1320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Работа с педагогами: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Консультация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«Развитие интонационной речи дошкольников» (Приложение 10.)</w:t>
            </w:r>
          </w:p>
          <w:p w:rsidR="004D5BC0" w:rsidRPr="00BE0269" w:rsidRDefault="004D5BC0" w:rsidP="00501D0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«Жесты, мимика, имитация, движение»</w:t>
            </w:r>
          </w:p>
          <w:p w:rsidR="004D5BC0" w:rsidRPr="00BE0269" w:rsidRDefault="004D5BC0" w:rsidP="00501D0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(Приложение 11.)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  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  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Январь 2014г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Февраль 2014</w:t>
            </w:r>
          </w:p>
        </w:tc>
      </w:tr>
      <w:tr w:rsidR="004D5BC0" w:rsidRPr="00BE0269">
        <w:trPr>
          <w:trHeight w:val="615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Взаимодействие с родителями:   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Анкета «Поговорим о творчестве» (Приложение 12.)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Декабрь 2013-май 2016г</w:t>
            </w:r>
          </w:p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Ноябрь2013г</w:t>
            </w:r>
          </w:p>
        </w:tc>
      </w:tr>
      <w:tr w:rsidR="004D5BC0" w:rsidRPr="00BE0269">
        <w:trPr>
          <w:trHeight w:val="540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Консультация «Сказка как средство развития личности ребенка, знакомство с ней» (Приложение13.)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Январь 2014г</w:t>
            </w:r>
          </w:p>
        </w:tc>
      </w:tr>
      <w:tr w:rsidR="004D5BC0" w:rsidRPr="00BE0269">
        <w:trPr>
          <w:trHeight w:val="525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Консультация «</w:t>
            </w: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«Возрождение семейной традиции и устройство домашнего театра» (Приложение 14.)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 Февраль 2014г</w:t>
            </w:r>
          </w:p>
        </w:tc>
      </w:tr>
      <w:tr w:rsidR="004D5BC0" w:rsidRPr="00BE0269">
        <w:trPr>
          <w:trHeight w:val="420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Консультация  «Заучивание стихов – одно из средств воспитания выразительного чтения» (Приложение 15.)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Май 2014г</w:t>
            </w:r>
          </w:p>
        </w:tc>
      </w:tr>
      <w:tr w:rsidR="004D5BC0" w:rsidRPr="00BE0269">
        <w:trPr>
          <w:trHeight w:val="618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Викторина «Путешествие по русским народным сказкам» (Приложение 16.)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Сентябрь 2015г</w:t>
            </w:r>
          </w:p>
        </w:tc>
      </w:tr>
      <w:tr w:rsidR="004D5BC0" w:rsidRPr="00BE0269">
        <w:trPr>
          <w:trHeight w:val="465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Мастер класс по изготовлению кукол (Приложение 17.)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Ноябрь 2015г</w:t>
            </w:r>
          </w:p>
        </w:tc>
      </w:tr>
      <w:tr w:rsidR="004D5BC0" w:rsidRPr="00BE0269">
        <w:trPr>
          <w:trHeight w:val="735"/>
        </w:trPr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Мастер класс по пошиву русских народных костюмов (Приложение 18.)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Декабрь 2013г </w:t>
            </w:r>
          </w:p>
        </w:tc>
      </w:tr>
      <w:tr w:rsidR="004D5BC0" w:rsidRPr="00BE0269">
        <w:tc>
          <w:tcPr>
            <w:tcW w:w="9360" w:type="dxa"/>
            <w:gridSpan w:val="2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3 - этап заключительный (апрель 2016г. - май 2016г.)</w:t>
            </w:r>
          </w:p>
        </w:tc>
      </w:tr>
      <w:tr w:rsidR="004D5BC0" w:rsidRPr="00BE0269"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Участие воспитанников в районном конкурсе «Золотая маска» 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</w:tr>
      <w:tr w:rsidR="004D5BC0" w:rsidRPr="00BE0269">
        <w:tc>
          <w:tcPr>
            <w:tcW w:w="702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Презентация проекта «Развитие творческих способностей средствами музыкально- театрализованной деятельности»</w:t>
            </w:r>
          </w:p>
        </w:tc>
        <w:tc>
          <w:tcPr>
            <w:tcW w:w="2340" w:type="dxa"/>
          </w:tcPr>
          <w:p w:rsidR="004D5BC0" w:rsidRPr="00BE0269" w:rsidRDefault="004D5BC0" w:rsidP="002E7B06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Май -2016г</w:t>
            </w:r>
          </w:p>
        </w:tc>
      </w:tr>
    </w:tbl>
    <w:p w:rsidR="004D5BC0" w:rsidRPr="00BE0269" w:rsidRDefault="004D5BC0" w:rsidP="006D0039">
      <w:pPr>
        <w:pStyle w:val="NoSpacing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>Схема расходов на реализацию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5"/>
        <w:gridCol w:w="1264"/>
        <w:gridCol w:w="1440"/>
        <w:gridCol w:w="1440"/>
        <w:gridCol w:w="1571"/>
      </w:tblGrid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Цена за ед.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Общая стоимость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Костюм «Весны»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800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800 руб.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Костюм «Снегурочки»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500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500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Костюм «Лешего»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600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600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Костюм «Деда»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600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600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Костюм «Бабки»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500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500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Костюм петушка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130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130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Сарафаны 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560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5.600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Рубашки 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1.800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Костюм зайца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250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250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Костюм лисы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250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250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Костюм медведя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600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600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Костюм волка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600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600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Нитки шерстяные 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800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Лента атласная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80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Тесьма «Вьюнок»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400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Нитки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10  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80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>Пуговицы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80 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Итого основных прямых расходов</w:t>
            </w: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E0269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13.670</w:t>
            </w:r>
          </w:p>
        </w:tc>
      </w:tr>
      <w:tr w:rsidR="004D5BC0" w:rsidRPr="00BE0269">
        <w:tc>
          <w:tcPr>
            <w:tcW w:w="3645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4D5BC0" w:rsidRPr="00BE0269" w:rsidRDefault="004D5BC0" w:rsidP="00DA19F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</w:pPr>
          </w:p>
        </w:tc>
      </w:tr>
    </w:tbl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Ожидаемые результаты </w:t>
      </w:r>
    </w:p>
    <w:p w:rsidR="004D5BC0" w:rsidRPr="00BE0269" w:rsidRDefault="004D5BC0" w:rsidP="006D0039">
      <w:pPr>
        <w:spacing w:before="100" w:beforeAutospacing="1" w:after="100" w:afterAutospacing="1" w:line="240" w:lineRule="auto"/>
        <w:ind w:left="360"/>
        <w:jc w:val="both"/>
        <w:rPr>
          <w:rFonts w:ascii="Tahoma" w:hAnsi="Tahoma" w:cs="Tahoma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- Дети должны </w:t>
      </w:r>
    </w:p>
    <w:p w:rsidR="004D5BC0" w:rsidRPr="00BE0269" w:rsidRDefault="004D5BC0" w:rsidP="00BE0269">
      <w:pPr>
        <w:spacing w:after="0" w:line="240" w:lineRule="auto"/>
        <w:jc w:val="both"/>
        <w:rPr>
          <w:rFonts w:ascii="Arial" w:hAnsi="Arial" w:cs="Arial"/>
          <w:color w:val="0F243E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    -Проявить интерес к художественной литературе, театру, музыке, как видам искусства.</w:t>
      </w:r>
    </w:p>
    <w:p w:rsidR="004D5BC0" w:rsidRPr="00BE0269" w:rsidRDefault="004D5BC0" w:rsidP="00BE0269">
      <w:pPr>
        <w:spacing w:after="0" w:line="240" w:lineRule="auto"/>
        <w:jc w:val="both"/>
        <w:rPr>
          <w:rFonts w:ascii="Arial" w:hAnsi="Arial" w:cs="Arial"/>
          <w:color w:val="0F243E"/>
          <w:lang w:eastAsia="ru-RU"/>
        </w:rPr>
      </w:pPr>
      <w:r w:rsidRPr="00BE0269">
        <w:rPr>
          <w:rFonts w:ascii="Arial" w:hAnsi="Arial" w:cs="Arial"/>
          <w:color w:val="0F243E"/>
          <w:lang w:eastAsia="ru-RU"/>
        </w:rPr>
        <w:t xml:space="preserve">      -</w:t>
      </w: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Понимать сюжет сказки и характер персонажа.</w:t>
      </w:r>
    </w:p>
    <w:p w:rsidR="004D5BC0" w:rsidRPr="00BE0269" w:rsidRDefault="004D5BC0" w:rsidP="006D0039">
      <w:pPr>
        <w:spacing w:after="0" w:line="240" w:lineRule="auto"/>
        <w:ind w:left="360"/>
        <w:jc w:val="both"/>
        <w:rPr>
          <w:rFonts w:ascii="Arial" w:hAnsi="Arial" w:cs="Arial"/>
          <w:color w:val="0F243E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-Уметь строить диалог с партнером, сказочным героем на заданную тему.</w:t>
      </w:r>
    </w:p>
    <w:p w:rsidR="004D5BC0" w:rsidRPr="00BE0269" w:rsidRDefault="004D5BC0" w:rsidP="006D0039">
      <w:pPr>
        <w:spacing w:after="0" w:line="240" w:lineRule="auto"/>
        <w:ind w:left="360"/>
        <w:jc w:val="both"/>
        <w:rPr>
          <w:rFonts w:ascii="Arial" w:hAnsi="Arial" w:cs="Arial"/>
          <w:color w:val="0F243E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 В совершенстве владеть речью, пользоваться средствами мимики, пантомимы, жестов, эмоционального восприятия,</w:t>
      </w:r>
    </w:p>
    <w:p w:rsidR="004D5BC0" w:rsidRPr="00BE0269" w:rsidRDefault="004D5BC0" w:rsidP="00457BEA">
      <w:pPr>
        <w:spacing w:after="0" w:line="240" w:lineRule="auto"/>
        <w:jc w:val="both"/>
        <w:rPr>
          <w:rFonts w:ascii="Arial" w:hAnsi="Arial" w:cs="Arial"/>
          <w:color w:val="0F243E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    - Действовать в предлагаемых обстоятельствах с импровизированным текстом.</w:t>
      </w:r>
    </w:p>
    <w:p w:rsidR="004D5BC0" w:rsidRPr="00BE0269" w:rsidRDefault="004D5BC0" w:rsidP="00457BEA">
      <w:pPr>
        <w:spacing w:after="0" w:line="240" w:lineRule="auto"/>
        <w:jc w:val="both"/>
        <w:rPr>
          <w:rFonts w:ascii="Arial" w:hAnsi="Arial" w:cs="Arial"/>
          <w:color w:val="0F243E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    -Владеть комплексом артикуляционной гимнастики.</w:t>
      </w:r>
    </w:p>
    <w:p w:rsidR="004D5BC0" w:rsidRPr="00BE0269" w:rsidRDefault="004D5BC0" w:rsidP="00457BEA">
      <w:pPr>
        <w:spacing w:after="0" w:line="240" w:lineRule="auto"/>
        <w:jc w:val="both"/>
        <w:rPr>
          <w:rFonts w:ascii="Arial" w:hAnsi="Arial" w:cs="Arial"/>
          <w:color w:val="0F243E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    -Свободно ориентироваться в пространстве.</w:t>
      </w:r>
    </w:p>
    <w:p w:rsidR="004D5BC0" w:rsidRPr="00BE0269" w:rsidRDefault="004D5BC0" w:rsidP="00457BEA">
      <w:pPr>
        <w:spacing w:after="0" w:line="240" w:lineRule="auto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    -Создавать пластические этюды под музыку разного характера.</w:t>
      </w:r>
    </w:p>
    <w:p w:rsidR="004D5BC0" w:rsidRPr="00BE0269" w:rsidRDefault="004D5BC0" w:rsidP="00457BE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457BEA">
      <w:pPr>
        <w:pStyle w:val="c2"/>
        <w:spacing w:before="0" w:beforeAutospacing="0" w:after="0" w:afterAutospacing="0" w:line="360" w:lineRule="auto"/>
        <w:jc w:val="both"/>
        <w:rPr>
          <w:color w:val="0F243E"/>
          <w:sz w:val="28"/>
          <w:szCs w:val="28"/>
        </w:rPr>
      </w:pPr>
      <w:r w:rsidRPr="00BE0269">
        <w:rPr>
          <w:rStyle w:val="c1"/>
          <w:color w:val="0F243E"/>
          <w:sz w:val="28"/>
          <w:szCs w:val="28"/>
        </w:rPr>
        <w:t xml:space="preserve">  У ребенка с помощью сказки воспитать:</w:t>
      </w:r>
    </w:p>
    <w:p w:rsidR="004D5BC0" w:rsidRPr="00BE0269" w:rsidRDefault="004D5BC0" w:rsidP="00457BEA">
      <w:pPr>
        <w:pStyle w:val="c2"/>
        <w:spacing w:before="0" w:beforeAutospacing="0" w:after="0" w:afterAutospacing="0" w:line="360" w:lineRule="auto"/>
        <w:ind w:left="720"/>
        <w:jc w:val="both"/>
        <w:rPr>
          <w:color w:val="0F243E"/>
          <w:sz w:val="28"/>
          <w:szCs w:val="28"/>
        </w:rPr>
      </w:pPr>
      <w:r w:rsidRPr="00BE0269">
        <w:rPr>
          <w:rStyle w:val="c1"/>
          <w:color w:val="0F243E"/>
          <w:sz w:val="28"/>
          <w:szCs w:val="28"/>
        </w:rPr>
        <w:t>-Волю, веру в себя, умение противостоять неудачам.</w:t>
      </w:r>
    </w:p>
    <w:p w:rsidR="004D5BC0" w:rsidRPr="00BE0269" w:rsidRDefault="004D5BC0" w:rsidP="00457BEA">
      <w:pPr>
        <w:pStyle w:val="c2"/>
        <w:spacing w:before="0" w:beforeAutospacing="0" w:after="0" w:afterAutospacing="0" w:line="360" w:lineRule="auto"/>
        <w:ind w:left="720"/>
        <w:jc w:val="both"/>
        <w:rPr>
          <w:color w:val="0F243E"/>
          <w:sz w:val="28"/>
          <w:szCs w:val="28"/>
        </w:rPr>
      </w:pPr>
      <w:r w:rsidRPr="00BE0269">
        <w:rPr>
          <w:rStyle w:val="c1"/>
          <w:color w:val="0F243E"/>
          <w:sz w:val="28"/>
          <w:szCs w:val="28"/>
        </w:rPr>
        <w:t>-Смелость, самообладание, бесстрашие, умение вести себя достойно в критических ситуациях.</w:t>
      </w:r>
    </w:p>
    <w:p w:rsidR="004D5BC0" w:rsidRPr="00BE0269" w:rsidRDefault="004D5BC0" w:rsidP="00457BEA">
      <w:pPr>
        <w:pStyle w:val="c2"/>
        <w:spacing w:before="0" w:beforeAutospacing="0" w:after="0" w:afterAutospacing="0" w:line="360" w:lineRule="auto"/>
        <w:jc w:val="both"/>
        <w:rPr>
          <w:color w:val="0F243E"/>
          <w:sz w:val="28"/>
          <w:szCs w:val="28"/>
        </w:rPr>
      </w:pPr>
      <w:r w:rsidRPr="00BE0269">
        <w:rPr>
          <w:rStyle w:val="c1"/>
          <w:color w:val="0F243E"/>
          <w:sz w:val="28"/>
          <w:szCs w:val="28"/>
        </w:rPr>
        <w:t xml:space="preserve">          -Трудолюбие, стремление к полезному труду.</w:t>
      </w:r>
    </w:p>
    <w:p w:rsidR="004D5BC0" w:rsidRPr="00BE0269" w:rsidRDefault="004D5BC0" w:rsidP="00457BEA">
      <w:pPr>
        <w:pStyle w:val="c2"/>
        <w:spacing w:before="0" w:beforeAutospacing="0" w:after="0" w:afterAutospacing="0" w:line="360" w:lineRule="auto"/>
        <w:jc w:val="both"/>
        <w:rPr>
          <w:color w:val="0F243E"/>
          <w:sz w:val="28"/>
          <w:szCs w:val="28"/>
        </w:rPr>
      </w:pPr>
      <w:r w:rsidRPr="00BE0269">
        <w:rPr>
          <w:rStyle w:val="c1"/>
          <w:color w:val="0F243E"/>
          <w:sz w:val="28"/>
          <w:szCs w:val="28"/>
        </w:rPr>
        <w:t xml:space="preserve">          -Настойчивость, терпение и выдержку при достижении цели.</w:t>
      </w:r>
    </w:p>
    <w:p w:rsidR="004D5BC0" w:rsidRPr="00BE0269" w:rsidRDefault="004D5BC0" w:rsidP="00457BEA">
      <w:pPr>
        <w:pStyle w:val="c2"/>
        <w:spacing w:before="0" w:beforeAutospacing="0" w:after="0" w:afterAutospacing="0" w:line="360" w:lineRule="auto"/>
        <w:ind w:left="720"/>
        <w:jc w:val="both"/>
        <w:rPr>
          <w:color w:val="0F243E"/>
          <w:sz w:val="28"/>
          <w:szCs w:val="28"/>
        </w:rPr>
      </w:pPr>
      <w:r w:rsidRPr="00BE0269">
        <w:rPr>
          <w:rStyle w:val="c1"/>
          <w:color w:val="0F243E"/>
          <w:sz w:val="28"/>
          <w:szCs w:val="28"/>
        </w:rPr>
        <w:t>-Обязательность, умение держать слово.</w:t>
      </w:r>
    </w:p>
    <w:p w:rsidR="004D5BC0" w:rsidRPr="00BE0269" w:rsidRDefault="004D5BC0" w:rsidP="00457BEA">
      <w:pPr>
        <w:pStyle w:val="c2"/>
        <w:spacing w:before="0" w:beforeAutospacing="0" w:after="0" w:afterAutospacing="0" w:line="360" w:lineRule="auto"/>
        <w:ind w:left="720"/>
        <w:jc w:val="both"/>
        <w:rPr>
          <w:color w:val="0F243E"/>
          <w:sz w:val="28"/>
          <w:szCs w:val="28"/>
        </w:rPr>
      </w:pPr>
      <w:r w:rsidRPr="00BE0269">
        <w:rPr>
          <w:rStyle w:val="c1"/>
          <w:color w:val="0F243E"/>
          <w:sz w:val="28"/>
          <w:szCs w:val="28"/>
        </w:rPr>
        <w:t> - Оптимизм, веру в успех, увлеченность, душевный подъем.</w:t>
      </w:r>
    </w:p>
    <w:p w:rsidR="004D5BC0" w:rsidRPr="00BE0269" w:rsidRDefault="004D5BC0" w:rsidP="00457BEA">
      <w:pPr>
        <w:pStyle w:val="c2"/>
        <w:spacing w:before="0" w:beforeAutospacing="0" w:after="0" w:afterAutospacing="0" w:line="360" w:lineRule="auto"/>
        <w:ind w:left="720"/>
        <w:jc w:val="both"/>
        <w:rPr>
          <w:color w:val="0F243E"/>
          <w:sz w:val="28"/>
          <w:szCs w:val="28"/>
        </w:rPr>
      </w:pPr>
      <w:r w:rsidRPr="00BE0269">
        <w:rPr>
          <w:rStyle w:val="c1"/>
          <w:color w:val="0F243E"/>
          <w:sz w:val="28"/>
          <w:szCs w:val="28"/>
        </w:rPr>
        <w:t> -Целеустремленность, умение определять цель и настойчиво добиваться ее достижения.</w:t>
      </w:r>
    </w:p>
    <w:p w:rsidR="004D5BC0" w:rsidRPr="00BE0269" w:rsidRDefault="004D5BC0" w:rsidP="00457BEA">
      <w:pPr>
        <w:pStyle w:val="c2"/>
        <w:spacing w:before="0" w:beforeAutospacing="0" w:after="0" w:afterAutospacing="0" w:line="360" w:lineRule="auto"/>
        <w:ind w:left="720"/>
        <w:jc w:val="both"/>
        <w:rPr>
          <w:color w:val="0F243E"/>
          <w:sz w:val="28"/>
          <w:szCs w:val="28"/>
        </w:rPr>
      </w:pPr>
      <w:r w:rsidRPr="00BE0269">
        <w:rPr>
          <w:rStyle w:val="c1"/>
          <w:color w:val="0F243E"/>
          <w:sz w:val="28"/>
          <w:szCs w:val="28"/>
        </w:rPr>
        <w:t> -Доброту и честность.</w:t>
      </w:r>
    </w:p>
    <w:p w:rsidR="004D5BC0" w:rsidRPr="00BE0269" w:rsidRDefault="004D5BC0" w:rsidP="00457BE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</w:p>
    <w:p w:rsidR="004D5BC0" w:rsidRPr="00BE0269" w:rsidRDefault="004D5BC0" w:rsidP="002E7B06">
      <w:pPr>
        <w:spacing w:after="0" w:line="240" w:lineRule="auto"/>
        <w:ind w:left="720"/>
        <w:jc w:val="both"/>
        <w:rPr>
          <w:rFonts w:ascii="Arial" w:hAnsi="Arial" w:cs="Arial"/>
          <w:color w:val="0F243E"/>
          <w:lang w:eastAsia="ru-RU"/>
        </w:rPr>
      </w:pPr>
    </w:p>
    <w:p w:rsidR="004D5BC0" w:rsidRPr="00BE0269" w:rsidRDefault="004D5BC0" w:rsidP="002E7B06">
      <w:pPr>
        <w:pStyle w:val="NormalWeb"/>
        <w:spacing w:before="0" w:beforeAutospacing="0" w:after="0" w:afterAutospacing="0"/>
        <w:ind w:firstLine="720"/>
        <w:jc w:val="both"/>
        <w:rPr>
          <w:color w:val="0F243E"/>
          <w:sz w:val="28"/>
          <w:szCs w:val="28"/>
        </w:rPr>
      </w:pPr>
      <w:r w:rsidRPr="00BE0269">
        <w:rPr>
          <w:color w:val="0F243E"/>
          <w:sz w:val="28"/>
          <w:szCs w:val="28"/>
        </w:rPr>
        <w:t>Разработка</w:t>
      </w:r>
      <w:r w:rsidRPr="00BE0269">
        <w:rPr>
          <w:b/>
          <w:bCs/>
          <w:color w:val="0F243E"/>
          <w:sz w:val="28"/>
          <w:szCs w:val="28"/>
        </w:rPr>
        <w:t xml:space="preserve"> </w:t>
      </w:r>
      <w:r w:rsidRPr="00BE0269">
        <w:rPr>
          <w:color w:val="0F243E"/>
          <w:sz w:val="28"/>
          <w:szCs w:val="28"/>
        </w:rPr>
        <w:t>перспективного плана, разработка методических рекомендаций, сборник конспектов, сценарий, изготовление разнообразных видов театра, пошив костюмов, декорации, DVD, кассеты, детские музыкальные инструменты, наглядные иллюстрации сказок.</w:t>
      </w:r>
    </w:p>
    <w:p w:rsidR="004D5BC0" w:rsidRPr="00BE0269" w:rsidRDefault="004D5BC0" w:rsidP="006D0039">
      <w:pPr>
        <w:pStyle w:val="NormalWeb"/>
        <w:spacing w:before="0" w:beforeAutospacing="0" w:after="0" w:afterAutospacing="0"/>
        <w:ind w:firstLine="720"/>
        <w:jc w:val="both"/>
        <w:rPr>
          <w:color w:val="0F243E"/>
          <w:sz w:val="28"/>
          <w:szCs w:val="28"/>
        </w:rPr>
      </w:pPr>
      <w:r w:rsidRPr="00BE0269">
        <w:rPr>
          <w:color w:val="0F243E"/>
          <w:sz w:val="28"/>
          <w:szCs w:val="28"/>
        </w:rPr>
        <w:t>Вовлечение родителей в театрализованную деятельность до 95%.</w:t>
      </w:r>
    </w:p>
    <w:p w:rsidR="004D5BC0" w:rsidRPr="00BE0269" w:rsidRDefault="004D5BC0" w:rsidP="006D0039">
      <w:pPr>
        <w:spacing w:after="0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Результат работы: </w:t>
      </w:r>
    </w:p>
    <w:p w:rsidR="004D5BC0" w:rsidRPr="00BE0269" w:rsidRDefault="004D5BC0" w:rsidP="00BE0269">
      <w:pPr>
        <w:pStyle w:val="NormalWeb"/>
        <w:shd w:val="clear" w:color="auto" w:fill="FFFFFF"/>
        <w:spacing w:before="0" w:beforeAutospacing="0" w:after="0" w:afterAutospacing="0" w:line="345" w:lineRule="atLeast"/>
        <w:ind w:left="360"/>
        <w:jc w:val="both"/>
        <w:rPr>
          <w:color w:val="0F243E"/>
          <w:sz w:val="28"/>
          <w:szCs w:val="28"/>
        </w:rPr>
      </w:pPr>
      <w:r w:rsidRPr="00BE0269">
        <w:rPr>
          <w:color w:val="0F243E"/>
          <w:sz w:val="28"/>
          <w:szCs w:val="28"/>
        </w:rPr>
        <w:t xml:space="preserve">     - Речь детей стала более связанной, выразительной, расширился их словарный запас.</w:t>
      </w:r>
    </w:p>
    <w:p w:rsidR="004D5BC0" w:rsidRPr="00BE0269" w:rsidRDefault="004D5BC0" w:rsidP="00457BEA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jc w:val="both"/>
        <w:rPr>
          <w:color w:val="0F243E"/>
          <w:sz w:val="28"/>
          <w:szCs w:val="28"/>
        </w:rPr>
      </w:pPr>
      <w:r w:rsidRPr="00BE0269">
        <w:rPr>
          <w:color w:val="0F243E"/>
          <w:sz w:val="28"/>
          <w:szCs w:val="28"/>
        </w:rPr>
        <w:t>-Дети научились выражать свои чувства и понимать чувства других и сопереживать.</w:t>
      </w:r>
    </w:p>
    <w:p w:rsidR="004D5BC0" w:rsidRPr="00BE0269" w:rsidRDefault="004D5BC0" w:rsidP="00457BE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-Стали более уверенными в себе, научились преодолевать робость, застенчивость.</w:t>
      </w:r>
    </w:p>
    <w:p w:rsidR="004D5BC0" w:rsidRPr="00BE0269" w:rsidRDefault="004D5BC0" w:rsidP="00457BEA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jc w:val="both"/>
        <w:rPr>
          <w:color w:val="0F243E"/>
          <w:sz w:val="28"/>
          <w:szCs w:val="28"/>
        </w:rPr>
      </w:pPr>
      <w:r w:rsidRPr="00BE0269">
        <w:rPr>
          <w:color w:val="0F243E"/>
          <w:sz w:val="28"/>
          <w:szCs w:val="28"/>
        </w:rPr>
        <w:t>-Освоили передачу  оттенков эмоциональных переживаний с помощью мимики и речи.</w:t>
      </w:r>
    </w:p>
    <w:p w:rsidR="004D5BC0" w:rsidRPr="00BE0269" w:rsidRDefault="004D5BC0" w:rsidP="00457BEA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jc w:val="both"/>
        <w:rPr>
          <w:color w:val="0F243E"/>
          <w:sz w:val="28"/>
          <w:szCs w:val="28"/>
        </w:rPr>
      </w:pPr>
      <w:r w:rsidRPr="00BE0269">
        <w:rPr>
          <w:color w:val="0F243E"/>
          <w:sz w:val="28"/>
          <w:szCs w:val="28"/>
        </w:rPr>
        <w:t>-Повысился уровень развития творческих способностей: ребята владеют техникой управления  кукол, умеют выразительно читать стихи, научились сочинять небольшие сказки.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>Отслеживание творческой деятельности выпускников ДОУ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- Детская школа искусств.</w:t>
      </w:r>
    </w:p>
    <w:p w:rsidR="004D5BC0" w:rsidRPr="00BE0269" w:rsidRDefault="004D5BC0" w:rsidP="002E7B06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- Центр детского и юношеского творчества.</w:t>
      </w:r>
    </w:p>
    <w:p w:rsidR="004D5BC0" w:rsidRPr="00BE0269" w:rsidRDefault="004D5BC0" w:rsidP="006D0039">
      <w:pPr>
        <w:pStyle w:val="NoSpacing"/>
        <w:ind w:firstLine="720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 - вокальные и театральные кружки на базе школы.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  <w:t>Литература: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Антипина В.А. Театральная деятельность в детском саду- [Текст] .:  2003. 123 стр.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 xml:space="preserve">Баринова М.Н. О развитии творческих способностей -  [Текст]: Л:1961; 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Бекина С.И. Музыка и движение- М.:Просвещение, 1984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Березина В.Г., Детство творческой личности. - СПб.: издательство Буковского, 1994. 60стр.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Богат В., Развивать творческое мышление (ТРИЗ в детском саду). - Дошкольное воспитание. -1994 №1. стр. 17-19.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Ветлугина Н.А., Музыкальное воспитание в детском саду - М.: Просвещение, 1981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Выготский Л.Н., Воображение и творчество в дошкольном возрасте. - СПб.: Союз, 1997. 92стр.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Ефремов В.И. Творческое воспитание и образование детей на базе ТРИЗ. - Пенза: Уникон-ТРИЗ.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Заика Е.В. Комплекс игр для развития воображения. - Вопросы психологии. - 1993 №2. стр. 54-58.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Крылов Е. Школа творческой личности. - Дошкольное воспитание. -1992 №№ 7,8. стр. 11-20.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Кудрявцев В., Ребёнок - дошкольник: новый подход к диагностике творческих способностей. -1995 № 9 стр. 52-59, № 10 стр. 62-69.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Левин В.А., Воспитание творчества. - Томск: Пеленг, 1993. 56 стр.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Методика музыкального воспитания в детском саду / под. Ред. Н.А.Ветлугиной. - М, 1982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Нестеренко А. А., Страна сказок. Ростов-на-Дону: Издательство ростовского университета. - 1993. 32 стр.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Никитин Б., Развивающие игры. - М.:3нание, 1994.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Паскаль., Методическое пособие для преподавателей начальной школы и воспитателей детских садов по курсу «Развитие творчества».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Прохорова Л. И. Развиваем творческую активность дошкольников. - Дошкольное воспитание. - 1996 №5. стр. 21-27.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 Поляк Лора «Театр сказок». – Сценарии в стихах для дошкольников по мотивам русских народных сказок. СПб, «Детство-Пресс», 2001.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Чурилова Э.Г. «Методика и организация театральной деятельности дошкольников и младших дошкольников» 2004г.,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Щеткина В. Г. Театральная деятельность в детском саду- Текст .: 2007. 243 стр.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hyperlink r:id="rId7" w:history="1">
        <w:r w:rsidRPr="00BE0269">
          <w:rPr>
            <w:rFonts w:ascii="Times New Roman" w:hAnsi="Times New Roman" w:cs="Times New Roman"/>
            <w:color w:val="0F243E"/>
            <w:sz w:val="28"/>
            <w:szCs w:val="28"/>
            <w:u w:val="single"/>
            <w:lang w:eastAsia="ru-RU"/>
          </w:rPr>
          <w:t>www.maaam.ru</w:t>
        </w:r>
      </w:hyperlink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 - конспекты занятий по учёбе и раннему развитию в детских садах, новаторские методические разработки, коллекции сценариев праздников для детей, оригинальные детские поделки, развивающие игры для дошкольников, необычные примеры оформления, стенгазеты и презентации. 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doshvozrast.ru - Воспитание детей дошкольного возраста в детском саду и семье.</w:t>
      </w:r>
    </w:p>
    <w:p w:rsidR="004D5BC0" w:rsidRPr="00BE0269" w:rsidRDefault="004D5BC0" w:rsidP="002E7B06">
      <w:pPr>
        <w:pStyle w:val="NoSpacing"/>
        <w:jc w:val="both"/>
        <w:rPr>
          <w:rFonts w:ascii="Times New Roman" w:hAnsi="Times New Roman" w:cs="Times New Roman"/>
          <w:color w:val="0F243E"/>
          <w:sz w:val="28"/>
          <w:szCs w:val="28"/>
          <w:lang w:eastAsia="ru-RU"/>
        </w:rPr>
      </w:pPr>
      <w:hyperlink r:id="rId8" w:history="1">
        <w:r w:rsidRPr="00BE0269">
          <w:rPr>
            <w:rFonts w:ascii="Times New Roman" w:hAnsi="Times New Roman" w:cs="Times New Roman"/>
            <w:color w:val="0F243E"/>
            <w:sz w:val="28"/>
            <w:szCs w:val="28"/>
            <w:u w:val="single"/>
            <w:lang w:eastAsia="ru-RU"/>
          </w:rPr>
          <w:t>http://www.solnet.ee</w:t>
        </w:r>
      </w:hyperlink>
      <w:r w:rsidRPr="00BE0269">
        <w:rPr>
          <w:rFonts w:ascii="Times New Roman" w:hAnsi="Times New Roman" w:cs="Times New Roman"/>
          <w:color w:val="0F243E"/>
          <w:sz w:val="28"/>
          <w:szCs w:val="28"/>
          <w:lang w:eastAsia="ru-RU"/>
        </w:rPr>
        <w:t> - ежедневный познавательно-развлекательный портал для детей, родителей и педагогов. </w:t>
      </w:r>
    </w:p>
    <w:sectPr w:rsidR="004D5BC0" w:rsidRPr="00BE0269" w:rsidSect="0031152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C0" w:rsidRDefault="004D5BC0" w:rsidP="006D0039">
      <w:pPr>
        <w:spacing w:after="0" w:line="240" w:lineRule="auto"/>
      </w:pPr>
      <w:r>
        <w:separator/>
      </w:r>
    </w:p>
  </w:endnote>
  <w:endnote w:type="continuationSeparator" w:id="0">
    <w:p w:rsidR="004D5BC0" w:rsidRDefault="004D5BC0" w:rsidP="006D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C0" w:rsidRDefault="004D5BC0" w:rsidP="006D0039">
      <w:pPr>
        <w:spacing w:after="0" w:line="240" w:lineRule="auto"/>
      </w:pPr>
      <w:r>
        <w:separator/>
      </w:r>
    </w:p>
  </w:footnote>
  <w:footnote w:type="continuationSeparator" w:id="0">
    <w:p w:rsidR="004D5BC0" w:rsidRDefault="004D5BC0" w:rsidP="006D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C0" w:rsidRDefault="004D5BC0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4D5BC0" w:rsidRDefault="004D5B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3DE"/>
    <w:multiLevelType w:val="multilevel"/>
    <w:tmpl w:val="C5B0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C22457"/>
    <w:multiLevelType w:val="multilevel"/>
    <w:tmpl w:val="909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5EA1BCF"/>
    <w:multiLevelType w:val="multilevel"/>
    <w:tmpl w:val="21AE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E41F2"/>
    <w:multiLevelType w:val="multilevel"/>
    <w:tmpl w:val="231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BDC231F"/>
    <w:multiLevelType w:val="multilevel"/>
    <w:tmpl w:val="1C64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E062E2D"/>
    <w:multiLevelType w:val="multilevel"/>
    <w:tmpl w:val="7D56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1977AAC"/>
    <w:multiLevelType w:val="hybridMultilevel"/>
    <w:tmpl w:val="1E9A4952"/>
    <w:lvl w:ilvl="0" w:tplc="09BAA31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E5E290F"/>
    <w:multiLevelType w:val="multilevel"/>
    <w:tmpl w:val="D6A2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FBF2500"/>
    <w:multiLevelType w:val="multilevel"/>
    <w:tmpl w:val="654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A4D7591"/>
    <w:multiLevelType w:val="multilevel"/>
    <w:tmpl w:val="0578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D0564"/>
    <w:multiLevelType w:val="multilevel"/>
    <w:tmpl w:val="1036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C5AD4"/>
    <w:multiLevelType w:val="multilevel"/>
    <w:tmpl w:val="60A4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C4F11"/>
    <w:multiLevelType w:val="multilevel"/>
    <w:tmpl w:val="2072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35D32B32"/>
    <w:multiLevelType w:val="hybridMultilevel"/>
    <w:tmpl w:val="50B0EDB6"/>
    <w:lvl w:ilvl="0" w:tplc="217602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70C04"/>
    <w:multiLevelType w:val="multilevel"/>
    <w:tmpl w:val="4D3A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38B82DC1"/>
    <w:multiLevelType w:val="hybridMultilevel"/>
    <w:tmpl w:val="E384EA28"/>
    <w:lvl w:ilvl="0" w:tplc="876A51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744394"/>
    <w:multiLevelType w:val="multilevel"/>
    <w:tmpl w:val="7EEC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5B2F685E"/>
    <w:multiLevelType w:val="multilevel"/>
    <w:tmpl w:val="38F6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642476A8"/>
    <w:multiLevelType w:val="multilevel"/>
    <w:tmpl w:val="9542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425B0"/>
    <w:multiLevelType w:val="hybridMultilevel"/>
    <w:tmpl w:val="33C8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D937B98"/>
    <w:multiLevelType w:val="multilevel"/>
    <w:tmpl w:val="78A2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31728A"/>
    <w:multiLevelType w:val="multilevel"/>
    <w:tmpl w:val="D930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7DDA6D6C"/>
    <w:multiLevelType w:val="multilevel"/>
    <w:tmpl w:val="0862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2"/>
  </w:num>
  <w:num w:numId="5">
    <w:abstractNumId w:val="12"/>
  </w:num>
  <w:num w:numId="6">
    <w:abstractNumId w:val="14"/>
  </w:num>
  <w:num w:numId="7">
    <w:abstractNumId w:val="7"/>
  </w:num>
  <w:num w:numId="8">
    <w:abstractNumId w:val="1"/>
  </w:num>
  <w:num w:numId="9">
    <w:abstractNumId w:val="17"/>
  </w:num>
  <w:num w:numId="10">
    <w:abstractNumId w:val="3"/>
  </w:num>
  <w:num w:numId="11">
    <w:abstractNumId w:val="21"/>
  </w:num>
  <w:num w:numId="12">
    <w:abstractNumId w:val="2"/>
  </w:num>
  <w:num w:numId="13">
    <w:abstractNumId w:val="18"/>
  </w:num>
  <w:num w:numId="14">
    <w:abstractNumId w:val="8"/>
  </w:num>
  <w:num w:numId="15">
    <w:abstractNumId w:val="15"/>
  </w:num>
  <w:num w:numId="16">
    <w:abstractNumId w:val="13"/>
  </w:num>
  <w:num w:numId="17">
    <w:abstractNumId w:val="10"/>
  </w:num>
  <w:num w:numId="18">
    <w:abstractNumId w:val="9"/>
  </w:num>
  <w:num w:numId="19">
    <w:abstractNumId w:val="20"/>
  </w:num>
  <w:num w:numId="20">
    <w:abstractNumId w:val="6"/>
  </w:num>
  <w:num w:numId="21">
    <w:abstractNumId w:val="19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1FB"/>
    <w:rsid w:val="00020596"/>
    <w:rsid w:val="0005448C"/>
    <w:rsid w:val="0006265B"/>
    <w:rsid w:val="000855A4"/>
    <w:rsid w:val="00092E69"/>
    <w:rsid w:val="00094750"/>
    <w:rsid w:val="000A7DCD"/>
    <w:rsid w:val="000B19A9"/>
    <w:rsid w:val="000C354A"/>
    <w:rsid w:val="00102E01"/>
    <w:rsid w:val="0010393F"/>
    <w:rsid w:val="00107C55"/>
    <w:rsid w:val="001A47B9"/>
    <w:rsid w:val="001F549A"/>
    <w:rsid w:val="00216801"/>
    <w:rsid w:val="002172DF"/>
    <w:rsid w:val="002429BF"/>
    <w:rsid w:val="002810E7"/>
    <w:rsid w:val="002E7B06"/>
    <w:rsid w:val="003020F5"/>
    <w:rsid w:val="00307794"/>
    <w:rsid w:val="00311524"/>
    <w:rsid w:val="00333B99"/>
    <w:rsid w:val="003343C1"/>
    <w:rsid w:val="003640B6"/>
    <w:rsid w:val="003B04FF"/>
    <w:rsid w:val="003D34D5"/>
    <w:rsid w:val="003F223B"/>
    <w:rsid w:val="00416BA7"/>
    <w:rsid w:val="0042023D"/>
    <w:rsid w:val="00450E56"/>
    <w:rsid w:val="00457BEA"/>
    <w:rsid w:val="00464CF3"/>
    <w:rsid w:val="00475F31"/>
    <w:rsid w:val="0048193E"/>
    <w:rsid w:val="004B08CE"/>
    <w:rsid w:val="004D5B46"/>
    <w:rsid w:val="004D5BC0"/>
    <w:rsid w:val="004E104E"/>
    <w:rsid w:val="004E6B8D"/>
    <w:rsid w:val="004F3185"/>
    <w:rsid w:val="00501D00"/>
    <w:rsid w:val="0052257B"/>
    <w:rsid w:val="005404E6"/>
    <w:rsid w:val="00560804"/>
    <w:rsid w:val="005941E3"/>
    <w:rsid w:val="00595A2C"/>
    <w:rsid w:val="005A4CE1"/>
    <w:rsid w:val="005B7179"/>
    <w:rsid w:val="005D711B"/>
    <w:rsid w:val="005E6F01"/>
    <w:rsid w:val="006030A2"/>
    <w:rsid w:val="006523B2"/>
    <w:rsid w:val="006603A0"/>
    <w:rsid w:val="006744E6"/>
    <w:rsid w:val="0067643D"/>
    <w:rsid w:val="006868D1"/>
    <w:rsid w:val="006978DA"/>
    <w:rsid w:val="006A326C"/>
    <w:rsid w:val="006A61BF"/>
    <w:rsid w:val="006D0039"/>
    <w:rsid w:val="006E11F3"/>
    <w:rsid w:val="00705302"/>
    <w:rsid w:val="0073126C"/>
    <w:rsid w:val="00757796"/>
    <w:rsid w:val="00765537"/>
    <w:rsid w:val="00765694"/>
    <w:rsid w:val="00796D04"/>
    <w:rsid w:val="007A02F2"/>
    <w:rsid w:val="0081779E"/>
    <w:rsid w:val="0085632D"/>
    <w:rsid w:val="0086567E"/>
    <w:rsid w:val="00865CCC"/>
    <w:rsid w:val="008B11DF"/>
    <w:rsid w:val="008C5C23"/>
    <w:rsid w:val="00916FBE"/>
    <w:rsid w:val="00952066"/>
    <w:rsid w:val="00967A1B"/>
    <w:rsid w:val="009A7B9C"/>
    <w:rsid w:val="009C0125"/>
    <w:rsid w:val="009C71FB"/>
    <w:rsid w:val="009D3CAF"/>
    <w:rsid w:val="00A10E9A"/>
    <w:rsid w:val="00A16EA9"/>
    <w:rsid w:val="00A270BA"/>
    <w:rsid w:val="00A67053"/>
    <w:rsid w:val="00AD4F75"/>
    <w:rsid w:val="00B016B5"/>
    <w:rsid w:val="00B02417"/>
    <w:rsid w:val="00B56CD9"/>
    <w:rsid w:val="00BA06E0"/>
    <w:rsid w:val="00BA1150"/>
    <w:rsid w:val="00BB70C3"/>
    <w:rsid w:val="00BE0269"/>
    <w:rsid w:val="00C91A43"/>
    <w:rsid w:val="00CC182A"/>
    <w:rsid w:val="00CE77AB"/>
    <w:rsid w:val="00D37965"/>
    <w:rsid w:val="00D61AF0"/>
    <w:rsid w:val="00D762A0"/>
    <w:rsid w:val="00D924A6"/>
    <w:rsid w:val="00DA19F0"/>
    <w:rsid w:val="00DA7144"/>
    <w:rsid w:val="00DC2CA5"/>
    <w:rsid w:val="00DC4A83"/>
    <w:rsid w:val="00DD36DC"/>
    <w:rsid w:val="00DF333B"/>
    <w:rsid w:val="00E03A99"/>
    <w:rsid w:val="00E3771C"/>
    <w:rsid w:val="00E60D0A"/>
    <w:rsid w:val="00E673BC"/>
    <w:rsid w:val="00EB7DBB"/>
    <w:rsid w:val="00EC0DC6"/>
    <w:rsid w:val="00EE1630"/>
    <w:rsid w:val="00F72759"/>
    <w:rsid w:val="00F90872"/>
    <w:rsid w:val="00F9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F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C71FB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71F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1F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1F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71F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1FB"/>
    <w:rPr>
      <w:rFonts w:ascii="Cambria" w:hAnsi="Cambria" w:cs="Cambria"/>
      <w:b/>
      <w:bCs/>
      <w:i/>
      <w:iCs/>
      <w:color w:val="4F81BD"/>
    </w:rPr>
  </w:style>
  <w:style w:type="character" w:customStyle="1" w:styleId="1">
    <w:name w:val="Дата1"/>
    <w:basedOn w:val="DefaultParagraphFont"/>
    <w:uiPriority w:val="99"/>
    <w:rsid w:val="009C71FB"/>
  </w:style>
  <w:style w:type="character" w:styleId="Hyperlink">
    <w:name w:val="Hyperlink"/>
    <w:basedOn w:val="DefaultParagraphFont"/>
    <w:uiPriority w:val="99"/>
    <w:semiHidden/>
    <w:rsid w:val="009C71FB"/>
    <w:rPr>
      <w:color w:val="0000FF"/>
      <w:u w:val="single"/>
    </w:rPr>
  </w:style>
  <w:style w:type="paragraph" w:styleId="NormalWeb">
    <w:name w:val="Normal (Web)"/>
    <w:basedOn w:val="Normal"/>
    <w:uiPriority w:val="99"/>
    <w:rsid w:val="009C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C71FB"/>
    <w:rPr>
      <w:b/>
      <w:bCs/>
    </w:rPr>
  </w:style>
  <w:style w:type="character" w:styleId="Emphasis">
    <w:name w:val="Emphasis"/>
    <w:basedOn w:val="DefaultParagraphFont"/>
    <w:uiPriority w:val="99"/>
    <w:qFormat/>
    <w:rsid w:val="009C71F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C71FB"/>
  </w:style>
  <w:style w:type="paragraph" w:customStyle="1" w:styleId="a">
    <w:name w:val="a"/>
    <w:basedOn w:val="Normal"/>
    <w:uiPriority w:val="99"/>
    <w:rsid w:val="009C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9C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9C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71F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1FB"/>
    <w:rPr>
      <w:rFonts w:ascii="Tahoma" w:hAnsi="Tahoma" w:cs="Tahoma"/>
      <w:sz w:val="16"/>
      <w:szCs w:val="16"/>
    </w:rPr>
  </w:style>
  <w:style w:type="paragraph" w:customStyle="1" w:styleId="c7">
    <w:name w:val="c7"/>
    <w:basedOn w:val="Normal"/>
    <w:uiPriority w:val="99"/>
    <w:rsid w:val="009C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C71FB"/>
  </w:style>
  <w:style w:type="paragraph" w:styleId="NoSpacing">
    <w:name w:val="No Spacing"/>
    <w:uiPriority w:val="99"/>
    <w:qFormat/>
    <w:rsid w:val="009C71F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C71FB"/>
    <w:pPr>
      <w:ind w:left="720"/>
    </w:pPr>
  </w:style>
  <w:style w:type="table" w:styleId="TableGrid">
    <w:name w:val="Table Grid"/>
    <w:basedOn w:val="TableNormal"/>
    <w:uiPriority w:val="99"/>
    <w:rsid w:val="009C71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DefaultParagraphFont"/>
    <w:uiPriority w:val="99"/>
    <w:rsid w:val="009C71FB"/>
  </w:style>
  <w:style w:type="paragraph" w:customStyle="1" w:styleId="c3">
    <w:name w:val="c3"/>
    <w:basedOn w:val="Normal"/>
    <w:uiPriority w:val="99"/>
    <w:rsid w:val="009C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9C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9C71FB"/>
  </w:style>
  <w:style w:type="paragraph" w:styleId="Header">
    <w:name w:val="header"/>
    <w:basedOn w:val="Normal"/>
    <w:link w:val="HeaderChar"/>
    <w:uiPriority w:val="99"/>
    <w:rsid w:val="006D00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0039"/>
    <w:rPr>
      <w:lang w:eastAsia="en-US"/>
    </w:rPr>
  </w:style>
  <w:style w:type="paragraph" w:styleId="Footer">
    <w:name w:val="footer"/>
    <w:basedOn w:val="Normal"/>
    <w:link w:val="FooterChar"/>
    <w:uiPriority w:val="99"/>
    <w:rsid w:val="006D00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003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olnet.ee&amp;sa=D&amp;sntz=1&amp;usg=AFQjCNG0nixvMA4zbZholnB-G9OmAe7_Y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maaam.ru&amp;sa=D&amp;sntz=1&amp;usg=AFQjCNEtJClvz1_UImww6LVHZGWB3UZ2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1241</TotalTime>
  <Pages>12</Pages>
  <Words>2734</Words>
  <Characters>15586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2015-11-08T03:41:00Z</cp:lastPrinted>
  <dcterms:created xsi:type="dcterms:W3CDTF">2015-10-25T06:47:00Z</dcterms:created>
  <dcterms:modified xsi:type="dcterms:W3CDTF">2016-04-07T06:16:00Z</dcterms:modified>
</cp:coreProperties>
</file>